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3145" w14:textId="5E0E9FD4" w:rsidR="00311AAD" w:rsidRPr="00487FAD" w:rsidRDefault="008747B7" w:rsidP="00311AAD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  <w:r w:rsidR="00F71AF0"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311AAD"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Č. XX/2023-2025/XX</w:t>
      </w:r>
    </w:p>
    <w:p w14:paraId="715AC431" w14:textId="00798AD6" w:rsidR="00776A78" w:rsidRPr="00487FAD" w:rsidRDefault="00F71AF0" w:rsidP="00776A78">
      <w:pPr>
        <w:spacing w:after="12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776A78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(SMP – </w:t>
      </w:r>
      <w:proofErr w:type="spellStart"/>
      <w:r w:rsidR="00776A78">
        <w:rPr>
          <w:rFonts w:asciiTheme="minorHAnsi" w:hAnsiTheme="minorHAnsi" w:cstheme="minorHAnsi"/>
          <w:b/>
          <w:bCs/>
          <w:sz w:val="23"/>
          <w:szCs w:val="23"/>
          <w:lang w:val="en-GB"/>
        </w:rPr>
        <w:t>praktická</w:t>
      </w:r>
      <w:proofErr w:type="spellEnd"/>
      <w:r w:rsidR="00776A78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</w:t>
      </w:r>
      <w:proofErr w:type="spellStart"/>
      <w:r w:rsidR="00776A78">
        <w:rPr>
          <w:rFonts w:asciiTheme="minorHAnsi" w:hAnsiTheme="minorHAnsi" w:cstheme="minorHAnsi"/>
          <w:b/>
          <w:bCs/>
          <w:sz w:val="23"/>
          <w:szCs w:val="23"/>
          <w:lang w:val="en-GB"/>
        </w:rPr>
        <w:t>stáž</w:t>
      </w:r>
      <w:proofErr w:type="spellEnd"/>
      <w:r w:rsidR="00776A78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72166752" w:rsidR="00984DD3" w:rsidRPr="00487FAD" w:rsidRDefault="008747B7" w:rsidP="00ED0AFE">
      <w:pPr>
        <w:spacing w:after="24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2023-1-CZ01-KA131-HED-000124019</w:t>
      </w:r>
    </w:p>
    <w:p w14:paraId="3638045A" w14:textId="77777777" w:rsidR="008747B7" w:rsidRPr="008F4FFF" w:rsidRDefault="008747B7" w:rsidP="00C8470D">
      <w:pPr>
        <w:spacing w:before="360"/>
        <w:rPr>
          <w:rFonts w:asciiTheme="minorHAnsi" w:hAnsiTheme="minorHAnsi" w:cstheme="minorHAnsi"/>
          <w:sz w:val="23"/>
          <w:szCs w:val="23"/>
          <w:lang w:val="cs-CZ"/>
        </w:rPr>
      </w:pPr>
      <w:r w:rsidRPr="008F4FFF">
        <w:rPr>
          <w:rFonts w:asciiTheme="minorHAnsi" w:hAnsiTheme="minorHAnsi" w:cstheme="minorHAnsi"/>
          <w:sz w:val="23"/>
          <w:szCs w:val="23"/>
          <w:lang w:val="cs-CZ" w:bidi="cs-CZ"/>
        </w:rPr>
        <w:t>Oblast: Vysokoškolské vzdělávání</w:t>
      </w:r>
    </w:p>
    <w:p w14:paraId="3B88E374" w14:textId="44136523" w:rsidR="00F71AF0" w:rsidRPr="008F4FFF" w:rsidRDefault="008747B7" w:rsidP="008747B7">
      <w:pPr>
        <w:spacing w:after="120"/>
        <w:rPr>
          <w:rFonts w:asciiTheme="minorHAnsi" w:hAnsiTheme="minorHAnsi" w:cstheme="minorHAnsi"/>
          <w:sz w:val="23"/>
          <w:szCs w:val="23"/>
          <w:lang w:val="en-GB"/>
        </w:rPr>
      </w:pPr>
      <w:r w:rsidRPr="008F4FFF">
        <w:rPr>
          <w:rFonts w:asciiTheme="minorHAnsi" w:hAnsiTheme="minorHAnsi" w:cstheme="minorHAnsi"/>
          <w:sz w:val="23"/>
          <w:szCs w:val="23"/>
          <w:lang w:val="cs-CZ" w:bidi="cs-CZ"/>
        </w:rPr>
        <w:t>Akademický rok</w:t>
      </w:r>
      <w:r w:rsidR="00F71AF0" w:rsidRPr="008F4FFF">
        <w:rPr>
          <w:rFonts w:asciiTheme="minorHAnsi" w:hAnsiTheme="minorHAnsi" w:cstheme="minorHAnsi"/>
          <w:sz w:val="23"/>
          <w:szCs w:val="23"/>
          <w:lang w:val="en-GB"/>
        </w:rPr>
        <w:t xml:space="preserve">: </w:t>
      </w:r>
      <w:r w:rsidR="00311AAD" w:rsidRPr="008F4FFF">
        <w:rPr>
          <w:rFonts w:asciiTheme="minorHAnsi" w:hAnsiTheme="minorHAnsi" w:cstheme="minorHAnsi"/>
          <w:sz w:val="23"/>
          <w:szCs w:val="23"/>
          <w:lang w:val="en-GB"/>
        </w:rPr>
        <w:t>2023/2024</w:t>
      </w:r>
    </w:p>
    <w:p w14:paraId="0D8AB4EE" w14:textId="0D84E6C4" w:rsidR="00682B6E" w:rsidRPr="008F4FFF" w:rsidRDefault="00682B6E" w:rsidP="003F536D">
      <w:pPr>
        <w:rPr>
          <w:rFonts w:asciiTheme="minorHAnsi" w:hAnsiTheme="minorHAnsi" w:cstheme="minorHAnsi"/>
          <w:sz w:val="23"/>
          <w:szCs w:val="23"/>
          <w:lang w:val="en-GB"/>
        </w:rPr>
      </w:pPr>
      <w:r w:rsidRPr="008F4FFF">
        <w:rPr>
          <w:rFonts w:asciiTheme="minorHAnsi" w:hAnsiTheme="minorHAnsi" w:cstheme="minorHAnsi"/>
          <w:sz w:val="23"/>
          <w:szCs w:val="23"/>
          <w:lang w:val="en-GB"/>
        </w:rPr>
        <w:t xml:space="preserve">Erasmus+ mobility ID </w:t>
      </w:r>
      <w:proofErr w:type="spellStart"/>
      <w:r w:rsidR="008747B7" w:rsidRPr="008F4FFF">
        <w:rPr>
          <w:rFonts w:asciiTheme="minorHAnsi" w:hAnsiTheme="minorHAnsi" w:cstheme="minorHAnsi"/>
          <w:sz w:val="23"/>
          <w:szCs w:val="23"/>
          <w:lang w:val="en-GB"/>
        </w:rPr>
        <w:t>číslo</w:t>
      </w:r>
      <w:proofErr w:type="spellEnd"/>
      <w:r w:rsidRPr="008F4FFF">
        <w:rPr>
          <w:rFonts w:asciiTheme="minorHAnsi" w:hAnsiTheme="minorHAnsi" w:cstheme="minorHAnsi"/>
          <w:sz w:val="23"/>
          <w:szCs w:val="23"/>
          <w:lang w:val="en-GB"/>
        </w:rPr>
        <w:t xml:space="preserve">: </w:t>
      </w:r>
    </w:p>
    <w:p w14:paraId="1D4BD57F" w14:textId="77777777" w:rsidR="000A62E3" w:rsidRPr="008F4FFF" w:rsidRDefault="000A62E3" w:rsidP="000A62E3">
      <w:pPr>
        <w:pStyle w:val="Default"/>
        <w:rPr>
          <w:rFonts w:asciiTheme="minorHAnsi" w:hAnsiTheme="minorHAnsi" w:cstheme="minorHAnsi"/>
        </w:rPr>
      </w:pPr>
    </w:p>
    <w:p w14:paraId="014A241C" w14:textId="6236FF3A" w:rsidR="000A62E3" w:rsidRPr="008F4FFF" w:rsidRDefault="000A62E3" w:rsidP="00C8470D">
      <w:pPr>
        <w:pStyle w:val="Nadpis6"/>
        <w:keepNext/>
        <w:keepLines/>
        <w:spacing w:before="120"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en-GB" w:eastAsia="en-US"/>
        </w:rPr>
      </w:pPr>
      <w:r w:rsidRPr="008F4FFF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en-GB" w:eastAsia="en-US"/>
        </w:rPr>
        <w:t>PREAMB</w:t>
      </w:r>
      <w:r w:rsidR="007279FD" w:rsidRPr="008F4FFF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en-GB" w:eastAsia="en-US"/>
        </w:rPr>
        <w:t>u</w:t>
      </w:r>
      <w:r w:rsidRPr="008F4FFF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en-GB" w:eastAsia="en-US"/>
        </w:rPr>
        <w:t xml:space="preserve">LE </w:t>
      </w:r>
    </w:p>
    <w:p w14:paraId="1457F7C7" w14:textId="67102A1E" w:rsidR="00D350BA" w:rsidRPr="00487FAD" w:rsidRDefault="00410DA4" w:rsidP="00487FAD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487FAD">
        <w:rPr>
          <w:rFonts w:asciiTheme="minorHAnsi" w:hAnsiTheme="minorHAnsi" w:cstheme="minorHAnsi"/>
          <w:sz w:val="22"/>
          <w:szCs w:val="22"/>
        </w:rPr>
        <w:t xml:space="preserve">Tato 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účastnická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smlouva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27C8F" w:rsidRPr="00487FAD">
        <w:rPr>
          <w:rFonts w:asciiTheme="minorHAnsi" w:hAnsiTheme="minorHAnsi" w:cstheme="minorHAnsi"/>
          <w:sz w:val="22"/>
          <w:szCs w:val="22"/>
        </w:rPr>
        <w:t>dále</w:t>
      </w:r>
      <w:proofErr w:type="spellEnd"/>
      <w:r w:rsidR="00527C8F" w:rsidRPr="00487F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jen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smlouva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 xml:space="preserve">”) je 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uzavřena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mezi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následujícími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stranami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DC94A37" w14:textId="64EABA2D" w:rsidR="00D350BA" w:rsidRPr="00487FAD" w:rsidRDefault="00410DA4" w:rsidP="00487FAD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proofErr w:type="spellStart"/>
      <w:r w:rsidRPr="00487FAD">
        <w:rPr>
          <w:rFonts w:asciiTheme="minorHAnsi" w:hAnsiTheme="minorHAnsi" w:cstheme="minorHAnsi"/>
          <w:b/>
          <w:bCs/>
          <w:sz w:val="22"/>
          <w:szCs w:val="22"/>
          <w:lang w:val="en-GB"/>
        </w:rPr>
        <w:t>na</w:t>
      </w:r>
      <w:proofErr w:type="spellEnd"/>
      <w:r w:rsidRPr="00487FA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487FAD">
        <w:rPr>
          <w:rFonts w:asciiTheme="minorHAnsi" w:hAnsiTheme="minorHAnsi" w:cstheme="minorHAnsi"/>
          <w:b/>
          <w:bCs/>
          <w:sz w:val="22"/>
          <w:szCs w:val="22"/>
          <w:lang w:val="en-GB"/>
        </w:rPr>
        <w:t>jedné</w:t>
      </w:r>
      <w:proofErr w:type="spellEnd"/>
      <w:r w:rsidRPr="00487FA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487FAD">
        <w:rPr>
          <w:rFonts w:asciiTheme="minorHAnsi" w:hAnsiTheme="minorHAnsi" w:cstheme="minorHAnsi"/>
          <w:b/>
          <w:bCs/>
          <w:sz w:val="22"/>
          <w:szCs w:val="22"/>
          <w:lang w:val="en-GB"/>
        </w:rPr>
        <w:t>straně</w:t>
      </w:r>
      <w:proofErr w:type="spellEnd"/>
      <w:r w:rsidR="00D350BA" w:rsidRPr="00487FAD">
        <w:rPr>
          <w:rFonts w:asciiTheme="minorHAnsi" w:hAnsiTheme="minorHAnsi" w:cstheme="minorHAnsi"/>
          <w:b/>
          <w:bCs/>
          <w:sz w:val="22"/>
          <w:szCs w:val="22"/>
          <w:lang w:val="en-GB"/>
        </w:rPr>
        <w:t>,</w:t>
      </w:r>
    </w:p>
    <w:p w14:paraId="39BFC0BD" w14:textId="20D316F1" w:rsidR="00747167" w:rsidRPr="00487FAD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87FAD">
        <w:rPr>
          <w:rFonts w:asciiTheme="minorHAnsi" w:hAnsiTheme="minorHAnsi" w:cstheme="minorHAnsi"/>
          <w:b/>
          <w:bCs/>
          <w:sz w:val="22"/>
          <w:szCs w:val="22"/>
        </w:rPr>
        <w:t>organizace</w:t>
      </w:r>
      <w:proofErr w:type="spellEnd"/>
      <w:r w:rsidRPr="00487F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87FA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dále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jen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487FAD">
        <w:rPr>
          <w:rFonts w:asciiTheme="minorHAnsi" w:hAnsiTheme="minorHAnsi" w:cstheme="minorHAnsi"/>
          <w:sz w:val="22"/>
          <w:szCs w:val="22"/>
        </w:rPr>
        <w:t>organizace</w:t>
      </w:r>
      <w:proofErr w:type="spellEnd"/>
      <w:r w:rsidRPr="00487FAD">
        <w:rPr>
          <w:rFonts w:asciiTheme="minorHAnsi" w:hAnsiTheme="minorHAnsi" w:cstheme="minorHAnsi"/>
          <w:sz w:val="22"/>
          <w:szCs w:val="22"/>
        </w:rPr>
        <w:t>”),</w:t>
      </w:r>
    </w:p>
    <w:p w14:paraId="7E30D271" w14:textId="0F1E84A3" w:rsidR="00F9359A" w:rsidRPr="00487FAD" w:rsidRDefault="00311AAD" w:rsidP="008F4FFF">
      <w:pPr>
        <w:pStyle w:val="Default"/>
        <w:spacing w:after="60"/>
        <w:rPr>
          <w:rFonts w:asciiTheme="minorHAnsi" w:hAnsiTheme="minorHAnsi" w:cstheme="minorHAnsi"/>
        </w:rPr>
      </w:pPr>
      <w:proofErr w:type="spellStart"/>
      <w:r w:rsidRPr="00487FAD">
        <w:rPr>
          <w:rFonts w:asciiTheme="minorHAnsi" w:hAnsiTheme="minorHAnsi" w:cstheme="minorHAnsi"/>
          <w:b/>
          <w:bCs/>
          <w:highlight w:val="lightGray"/>
        </w:rPr>
        <w:t>Jihočeská</w:t>
      </w:r>
      <w:proofErr w:type="spellEnd"/>
      <w:r w:rsidRPr="00487FAD">
        <w:rPr>
          <w:rFonts w:asciiTheme="minorHAnsi" w:hAnsiTheme="minorHAnsi" w:cstheme="minorHAnsi"/>
          <w:b/>
          <w:bCs/>
          <w:highlight w:val="lightGray"/>
        </w:rPr>
        <w:t xml:space="preserve"> </w:t>
      </w:r>
      <w:proofErr w:type="spellStart"/>
      <w:r w:rsidRPr="00487FAD">
        <w:rPr>
          <w:rFonts w:asciiTheme="minorHAnsi" w:hAnsiTheme="minorHAnsi" w:cstheme="minorHAnsi"/>
          <w:b/>
          <w:bCs/>
          <w:highlight w:val="lightGray"/>
        </w:rPr>
        <w:t>univerzita</w:t>
      </w:r>
      <w:proofErr w:type="spellEnd"/>
      <w:r w:rsidRPr="00487FAD">
        <w:rPr>
          <w:rFonts w:asciiTheme="minorHAnsi" w:hAnsiTheme="minorHAnsi" w:cstheme="minorHAnsi"/>
          <w:b/>
          <w:bCs/>
          <w:highlight w:val="lightGray"/>
        </w:rPr>
        <w:t xml:space="preserve"> v </w:t>
      </w:r>
      <w:proofErr w:type="spellStart"/>
      <w:r w:rsidRPr="00487FAD">
        <w:rPr>
          <w:rFonts w:asciiTheme="minorHAnsi" w:hAnsiTheme="minorHAnsi" w:cstheme="minorHAnsi"/>
          <w:b/>
          <w:bCs/>
          <w:highlight w:val="lightGray"/>
        </w:rPr>
        <w:t>Českých</w:t>
      </w:r>
      <w:proofErr w:type="spellEnd"/>
      <w:r w:rsidRPr="00487FAD">
        <w:rPr>
          <w:rFonts w:asciiTheme="minorHAnsi" w:hAnsiTheme="minorHAnsi" w:cstheme="minorHAnsi"/>
          <w:b/>
          <w:bCs/>
          <w:highlight w:val="lightGray"/>
        </w:rPr>
        <w:t xml:space="preserve"> </w:t>
      </w:r>
      <w:proofErr w:type="spellStart"/>
      <w:r w:rsidRPr="00487FAD">
        <w:rPr>
          <w:rFonts w:asciiTheme="minorHAnsi" w:hAnsiTheme="minorHAnsi" w:cstheme="minorHAnsi"/>
          <w:b/>
          <w:bCs/>
          <w:highlight w:val="lightGray"/>
        </w:rPr>
        <w:t>Budějovicích</w:t>
      </w:r>
      <w:proofErr w:type="spellEnd"/>
      <w:r w:rsidRPr="00487FAD">
        <w:rPr>
          <w:rFonts w:asciiTheme="minorHAnsi" w:hAnsiTheme="minorHAnsi" w:cstheme="minorHAnsi"/>
          <w:b/>
          <w:bCs/>
          <w:highlight w:val="lightGray"/>
        </w:rPr>
        <w:t>, CZ CESKE01</w:t>
      </w:r>
      <w:r w:rsidR="00F9359A" w:rsidRPr="00487FAD">
        <w:rPr>
          <w:rFonts w:asciiTheme="minorHAnsi" w:hAnsiTheme="minorHAnsi" w:cstheme="minorHAnsi"/>
          <w:b/>
          <w:bCs/>
        </w:rPr>
        <w:t xml:space="preserve"> </w:t>
      </w:r>
    </w:p>
    <w:p w14:paraId="38534793" w14:textId="60956A32" w:rsidR="00AA657D" w:rsidRPr="00487FAD" w:rsidRDefault="00410DA4" w:rsidP="008F4FFF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487FAD">
        <w:rPr>
          <w:rFonts w:asciiTheme="minorHAnsi" w:hAnsiTheme="minorHAnsi" w:cstheme="minorHAnsi"/>
          <w:sz w:val="22"/>
          <w:szCs w:val="22"/>
        </w:rPr>
        <w:t>Adresa</w:t>
      </w:r>
      <w:r w:rsidR="2156E4C0" w:rsidRPr="00487FAD">
        <w:rPr>
          <w:rFonts w:asciiTheme="minorHAnsi" w:hAnsiTheme="minorHAnsi" w:cstheme="minorHAnsi"/>
          <w:sz w:val="22"/>
          <w:szCs w:val="22"/>
        </w:rPr>
        <w:t xml:space="preserve">: </w:t>
      </w:r>
      <w:r w:rsidR="00311AAD" w:rsidRPr="00487FAD">
        <w:rPr>
          <w:rFonts w:asciiTheme="minorHAnsi" w:hAnsiTheme="minorHAnsi" w:cstheme="minorHAnsi"/>
          <w:sz w:val="22"/>
          <w:szCs w:val="22"/>
        </w:rPr>
        <w:t>Branišovská 1645/31a, 370 05 České Budějovice</w:t>
      </w:r>
    </w:p>
    <w:p w14:paraId="6DED9563" w14:textId="70403ED7" w:rsidR="00093B4C" w:rsidRPr="003F536D" w:rsidRDefault="00093B4C" w:rsidP="008F4FFF">
      <w:pPr>
        <w:spacing w:after="60"/>
        <w:rPr>
          <w:rFonts w:asciiTheme="minorHAnsi" w:hAnsiTheme="minorHAnsi" w:cstheme="minorHAnsi"/>
          <w:sz w:val="21"/>
          <w:szCs w:val="21"/>
        </w:rPr>
      </w:pPr>
      <w:r w:rsidRPr="003F536D">
        <w:rPr>
          <w:rFonts w:asciiTheme="minorHAnsi" w:hAnsiTheme="minorHAnsi" w:cstheme="minorHAnsi"/>
          <w:sz w:val="21"/>
          <w:szCs w:val="21"/>
        </w:rPr>
        <w:t>Email:</w:t>
      </w:r>
      <w:r w:rsidR="00311AAD" w:rsidRPr="003F536D">
        <w:rPr>
          <w:rFonts w:asciiTheme="minorHAnsi" w:hAnsiTheme="minorHAnsi" w:cstheme="minorHAnsi"/>
          <w:sz w:val="21"/>
          <w:szCs w:val="21"/>
        </w:rPr>
        <w:t xml:space="preserve"> hvaskova@jcu.cz</w:t>
      </w:r>
      <w:r w:rsidRPr="003F536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3F866F9" w14:textId="3731BC12" w:rsidR="00F9359A" w:rsidRPr="003F536D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proofErr w:type="spellStart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>zastoupená</w:t>
      </w:r>
      <w:proofErr w:type="spellEnd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 xml:space="preserve"> pro </w:t>
      </w:r>
      <w:proofErr w:type="spellStart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>podpis</w:t>
      </w:r>
      <w:proofErr w:type="spellEnd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 xml:space="preserve"> </w:t>
      </w:r>
      <w:proofErr w:type="spellStart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>této</w:t>
      </w:r>
      <w:proofErr w:type="spellEnd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 xml:space="preserve"> </w:t>
      </w:r>
      <w:proofErr w:type="spellStart"/>
      <w:r w:rsidRPr="003F536D">
        <w:rPr>
          <w:rFonts w:asciiTheme="minorHAnsi" w:hAnsiTheme="minorHAnsi" w:cstheme="minorHAnsi"/>
          <w:snapToGrid/>
          <w:color w:val="000000"/>
          <w:sz w:val="21"/>
          <w:szCs w:val="21"/>
          <w:lang w:val="en-GB"/>
        </w:rPr>
        <w:t>smlouvy</w:t>
      </w:r>
      <w:proofErr w:type="spellEnd"/>
      <w:r w:rsidR="0000045D" w:rsidRPr="003F536D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PaedDr. Radkou Závodskou, Ph.D., prorektorkou pro zahraniční vztahy, resp. Ing. Hanou Vaškovou, odbornou referentkou pro zahraniční vztahy</w:t>
      </w:r>
    </w:p>
    <w:p w14:paraId="1B935AD7" w14:textId="226DBA40" w:rsidR="00F9359A" w:rsidRPr="00487FAD" w:rsidRDefault="00410DA4" w:rsidP="000E2DB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87FAD">
        <w:rPr>
          <w:rFonts w:asciiTheme="minorHAnsi" w:hAnsiTheme="minorHAnsi" w:cstheme="minorHAnsi"/>
          <w:b/>
          <w:sz w:val="22"/>
          <w:szCs w:val="22"/>
          <w:lang w:val="en-GB"/>
        </w:rPr>
        <w:t>a</w:t>
      </w:r>
    </w:p>
    <w:p w14:paraId="7F10B1A9" w14:textId="18BA9DC8" w:rsidR="00F9359A" w:rsidRPr="00487FAD" w:rsidRDefault="00410DA4" w:rsidP="000E2DB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 w:rsidRPr="00487FAD">
        <w:rPr>
          <w:rFonts w:asciiTheme="minorHAnsi" w:hAnsiTheme="minorHAnsi" w:cstheme="minorHAnsi"/>
          <w:b/>
          <w:sz w:val="22"/>
          <w:szCs w:val="22"/>
          <w:lang w:val="en-GB"/>
        </w:rPr>
        <w:t>na</w:t>
      </w:r>
      <w:proofErr w:type="spellEnd"/>
      <w:r w:rsidRPr="00487FA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487FAD">
        <w:rPr>
          <w:rFonts w:asciiTheme="minorHAnsi" w:hAnsiTheme="minorHAnsi" w:cstheme="minorHAnsi"/>
          <w:b/>
          <w:sz w:val="22"/>
          <w:szCs w:val="22"/>
          <w:lang w:val="en-GB"/>
        </w:rPr>
        <w:t>straně</w:t>
      </w:r>
      <w:proofErr w:type="spellEnd"/>
      <w:r w:rsidRPr="00487FA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487FAD">
        <w:rPr>
          <w:rFonts w:asciiTheme="minorHAnsi" w:hAnsiTheme="minorHAnsi" w:cstheme="minorHAnsi"/>
          <w:b/>
          <w:sz w:val="22"/>
          <w:szCs w:val="22"/>
          <w:lang w:val="en-GB"/>
        </w:rPr>
        <w:t>druhé</w:t>
      </w:r>
      <w:proofErr w:type="spellEnd"/>
      <w:r w:rsidR="00F9359A" w:rsidRPr="00487FAD">
        <w:rPr>
          <w:rFonts w:asciiTheme="minorHAnsi" w:hAnsiTheme="minorHAnsi" w:cstheme="minorHAnsi"/>
          <w:b/>
          <w:sz w:val="22"/>
          <w:szCs w:val="22"/>
          <w:lang w:val="en-GB"/>
        </w:rPr>
        <w:t>,</w:t>
      </w:r>
    </w:p>
    <w:p w14:paraId="3E7C8C24" w14:textId="446D34FD" w:rsidR="00F9359A" w:rsidRPr="00487FAD" w:rsidRDefault="00410DA4" w:rsidP="000E2DBA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proofErr w:type="spellStart"/>
      <w:r w:rsidRPr="00487FAD">
        <w:rPr>
          <w:rFonts w:asciiTheme="minorHAnsi" w:hAnsiTheme="minorHAnsi" w:cstheme="minorHAnsi"/>
          <w:b/>
          <w:bCs/>
          <w:sz w:val="22"/>
          <w:szCs w:val="22"/>
          <w:lang w:val="en-GB"/>
        </w:rPr>
        <w:t>účastník</w:t>
      </w:r>
      <w:proofErr w:type="spellEnd"/>
      <w:r w:rsidRPr="00487FA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487FAD">
        <w:rPr>
          <w:rFonts w:asciiTheme="minorHAnsi" w:hAnsiTheme="minorHAnsi" w:cstheme="minorHAnsi"/>
          <w:snapToGrid/>
          <w:color w:val="000000"/>
          <w:sz w:val="22"/>
          <w:szCs w:val="22"/>
          <w:lang w:val="en-GB"/>
        </w:rPr>
        <w:t>(</w:t>
      </w:r>
      <w:proofErr w:type="spellStart"/>
      <w:r w:rsidRPr="00487FAD">
        <w:rPr>
          <w:rFonts w:asciiTheme="minorHAnsi" w:hAnsiTheme="minorHAnsi" w:cstheme="minorHAnsi"/>
          <w:snapToGrid/>
          <w:color w:val="000000"/>
          <w:sz w:val="22"/>
          <w:szCs w:val="22"/>
          <w:lang w:val="en-GB"/>
        </w:rPr>
        <w:t>d</w:t>
      </w:r>
      <w:r w:rsidR="00527C8F" w:rsidRPr="00487FAD">
        <w:rPr>
          <w:rFonts w:asciiTheme="minorHAnsi" w:hAnsiTheme="minorHAnsi" w:cstheme="minorHAnsi"/>
          <w:snapToGrid/>
          <w:color w:val="000000"/>
          <w:sz w:val="22"/>
          <w:szCs w:val="22"/>
          <w:lang w:val="en-GB"/>
        </w:rPr>
        <w:t>á</w:t>
      </w:r>
      <w:r w:rsidRPr="00487FAD">
        <w:rPr>
          <w:rFonts w:asciiTheme="minorHAnsi" w:hAnsiTheme="minorHAnsi" w:cstheme="minorHAnsi"/>
          <w:snapToGrid/>
          <w:color w:val="000000"/>
          <w:sz w:val="22"/>
          <w:szCs w:val="22"/>
          <w:lang w:val="en-GB"/>
        </w:rPr>
        <w:t>le</w:t>
      </w:r>
      <w:proofErr w:type="spellEnd"/>
      <w:r w:rsidRPr="00487FAD">
        <w:rPr>
          <w:rFonts w:asciiTheme="minorHAnsi" w:hAnsiTheme="minorHAnsi" w:cstheme="minorHAnsi"/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487FAD">
        <w:rPr>
          <w:rFonts w:asciiTheme="minorHAnsi" w:hAnsiTheme="minorHAnsi" w:cstheme="minorHAnsi"/>
          <w:snapToGrid/>
          <w:color w:val="000000"/>
          <w:sz w:val="22"/>
          <w:szCs w:val="22"/>
          <w:lang w:val="en-GB"/>
        </w:rPr>
        <w:t>jen</w:t>
      </w:r>
      <w:proofErr w:type="spellEnd"/>
      <w:r w:rsidRPr="00487FAD">
        <w:rPr>
          <w:rFonts w:asciiTheme="minorHAnsi" w:hAnsiTheme="minorHAnsi" w:cstheme="minorHAnsi"/>
          <w:snapToGrid/>
          <w:color w:val="000000"/>
          <w:sz w:val="22"/>
          <w:szCs w:val="22"/>
          <w:lang w:val="en-GB"/>
        </w:rPr>
        <w:t xml:space="preserve"> “</w:t>
      </w:r>
      <w:proofErr w:type="spellStart"/>
      <w:r w:rsidRPr="00487FAD">
        <w:rPr>
          <w:rFonts w:asciiTheme="minorHAnsi" w:hAnsiTheme="minorHAnsi" w:cstheme="minorHAnsi"/>
          <w:snapToGrid/>
          <w:color w:val="000000"/>
          <w:sz w:val="22"/>
          <w:szCs w:val="22"/>
          <w:lang w:val="en-GB"/>
        </w:rPr>
        <w:t>účastník</w:t>
      </w:r>
      <w:proofErr w:type="spellEnd"/>
      <w:r w:rsidRPr="00487FAD">
        <w:rPr>
          <w:rFonts w:asciiTheme="minorHAnsi" w:hAnsiTheme="minorHAnsi" w:cstheme="minorHAnsi"/>
          <w:snapToGrid/>
          <w:color w:val="000000"/>
          <w:sz w:val="22"/>
          <w:szCs w:val="22"/>
          <w:lang w:val="en-GB"/>
        </w:rPr>
        <w:t>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DF27D6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410DA4" w:rsidRPr="00DF27D6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="00410DA4" w:rsidRPr="00DF27D6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="00410DA4" w:rsidRPr="00DF27D6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="00410DA4" w:rsidRPr="00DF27D6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410DA4" w:rsidRPr="00DF27D6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487FAD">
        <w:rPr>
          <w:rFonts w:asciiTheme="minorHAnsi" w:hAnsiTheme="minorHAnsi" w:cstheme="minorHAnsi"/>
          <w:b/>
          <w:bCs/>
          <w:sz w:val="24"/>
          <w:szCs w:val="24"/>
          <w:highlight w:val="lightGray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8F4FFF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Datum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narození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D0AFE" w:rsidRPr="008F4FFF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Státní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příslušnost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D0AFE" w:rsidRPr="008F4FFF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D0AFE" w:rsidRPr="008F4FFF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3F536D" w:rsidRDefault="00ED0AFE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3F536D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87FAD" w:rsidRPr="008F4FFF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ED0AFE" w:rsidRDefault="00487FAD" w:rsidP="00B60DB4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Adresa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trvalého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bydliště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C8470D" w:rsidRDefault="00487FAD" w:rsidP="003F536D">
      <w:pPr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2547"/>
        <w:gridCol w:w="5517"/>
      </w:tblGrid>
      <w:tr w:rsidR="00487FAD" w:rsidRPr="008F4FFF" w14:paraId="1188123E" w14:textId="77777777" w:rsidTr="00ED0AFE">
        <w:tc>
          <w:tcPr>
            <w:tcW w:w="1129" w:type="dxa"/>
          </w:tcPr>
          <w:p w14:paraId="7576A766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Fakulta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en-GB"/>
            </w:rPr>
            <w:alias w:val="Fakulty"/>
            <w:tag w:val="Fakulty"/>
            <w:id w:val="123959190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6400E618" w14:textId="3E7969AC" w:rsidR="00487FAD" w:rsidRPr="00DF27D6" w:rsidRDefault="00C8470D" w:rsidP="00B60DB4">
                <w:pPr>
                  <w:rPr>
                    <w:rFonts w:asciiTheme="minorHAnsi" w:hAnsiTheme="minorHAnsi" w:cstheme="minorHAnsi"/>
                    <w:highlight w:val="yellow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487FAD" w:rsidRPr="008F4FFF" w14:paraId="227BE640" w14:textId="77777777" w:rsidTr="00ED0AFE">
        <w:tc>
          <w:tcPr>
            <w:tcW w:w="3676" w:type="dxa"/>
            <w:gridSpan w:val="2"/>
          </w:tcPr>
          <w:p w14:paraId="2C30A11A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Studijní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cyklus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v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době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realizace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highlight w:val="yellow"/>
              <w:lang w:val="en-GB"/>
            </w:rPr>
            <w:id w:val="1834797501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5517" w:type="dxa"/>
                <w:vAlign w:val="center"/>
              </w:tcPr>
              <w:p w14:paraId="60A12E59" w14:textId="5964DF5B" w:rsidR="00487FAD" w:rsidRPr="00DF27D6" w:rsidRDefault="00C8470D" w:rsidP="00B60DB4">
                <w:pPr>
                  <w:rPr>
                    <w:rFonts w:asciiTheme="minorHAnsi" w:hAnsiTheme="minorHAnsi" w:cstheme="minorHAnsi"/>
                    <w:highlight w:val="yellow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487FAD" w:rsidRPr="008F4FFF" w14:paraId="17FB6AAA" w14:textId="77777777" w:rsidTr="00ED0AFE">
        <w:tc>
          <w:tcPr>
            <w:tcW w:w="3676" w:type="dxa"/>
            <w:gridSpan w:val="2"/>
          </w:tcPr>
          <w:p w14:paraId="063CD788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Obor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studia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0922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67252B4F" w14:textId="27AB2EA3" w:rsidR="00487FAD" w:rsidRPr="00ED0AFE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87FAD" w:rsidRPr="008F4FFF" w14:paraId="54E102B2" w14:textId="77777777" w:rsidTr="00ED0AFE">
        <w:tc>
          <w:tcPr>
            <w:tcW w:w="3676" w:type="dxa"/>
            <w:gridSpan w:val="2"/>
          </w:tcPr>
          <w:p w14:paraId="2337C3FE" w14:textId="77777777" w:rsidR="00487FAD" w:rsidRPr="003F536D" w:rsidRDefault="00487FA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Počet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let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ukončeného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VŠ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studia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209455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2D669EA6" w14:textId="286A3375" w:rsidR="00487FAD" w:rsidRPr="00ED0AFE" w:rsidRDefault="00ED0AFE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13BFBBC" w14:textId="77777777" w:rsidR="00487FAD" w:rsidRPr="00C8470D" w:rsidRDefault="00487FAD" w:rsidP="003F536D">
      <w:pPr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560723" w:rsidRPr="008F4FFF" w14:paraId="4CD4024F" w14:textId="77777777" w:rsidTr="00ED0AFE">
        <w:tc>
          <w:tcPr>
            <w:tcW w:w="9193" w:type="dxa"/>
            <w:gridSpan w:val="2"/>
            <w:tcBorders>
              <w:bottom w:val="single" w:sz="2" w:space="0" w:color="BFBFBF" w:themeColor="background1" w:themeShade="BF"/>
            </w:tcBorders>
          </w:tcPr>
          <w:p w14:paraId="7F85D89D" w14:textId="68C2D884" w:rsidR="00560723" w:rsidRPr="003F536D" w:rsidRDefault="00560723" w:rsidP="008F4F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Předchozí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účast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v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programu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Erasmus</w:t>
            </w:r>
            <w:r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+:</w:t>
            </w:r>
            <w:r w:rsidR="00487FA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en-GB"/>
                </w:rPr>
                <w:id w:val="-57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36D" w:rsidRPr="00DF27D6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en-GB"/>
                  </w:rPr>
                  <w:t>☐</w:t>
                </w:r>
              </w:sdtContent>
            </w:sdt>
            <w:r w:rsidR="003F536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r w:rsidR="00487FA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ANO </w:t>
            </w:r>
            <w:r w:rsidR="003F536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en-GB"/>
                </w:rPr>
                <w:id w:val="-1575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36D" w:rsidRPr="00DF27D6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en-GB"/>
                  </w:rPr>
                  <w:t>☐</w:t>
                </w:r>
              </w:sdtContent>
            </w:sdt>
            <w:r w:rsidR="003F536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r w:rsidR="00487FAD" w:rsidRPr="00DF27D6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NE</w:t>
            </w:r>
          </w:p>
        </w:tc>
      </w:tr>
      <w:tr w:rsidR="00886A0A" w:rsidRPr="008F4FFF" w14:paraId="173A0BF4" w14:textId="77777777" w:rsidTr="00ED0AFE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F1A1110" w14:textId="33E68918" w:rsidR="00886A0A" w:rsidRPr="003F536D" w:rsidRDefault="00886A0A" w:rsidP="008F4FF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Země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předchozí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3755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60D4C6F" w14:textId="1A238CB1" w:rsidR="00886A0A" w:rsidRPr="00ED0AFE" w:rsidRDefault="00B56DD5" w:rsidP="008F4F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4A8D6B0B" w14:textId="77777777" w:rsidTr="00ED0AFE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0DA91F" w14:textId="157737DD" w:rsidR="00886A0A" w:rsidRPr="003F536D" w:rsidRDefault="00886A0A" w:rsidP="008F4FF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Kód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přijímající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organizace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35891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5A1DF6AF" w14:textId="123A16FF" w:rsidR="00886A0A" w:rsidRPr="00ED0AFE" w:rsidRDefault="00B56DD5" w:rsidP="008F4F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2039D679" w14:textId="77777777" w:rsidTr="00ED0AFE">
        <w:tc>
          <w:tcPr>
            <w:tcW w:w="2825" w:type="dxa"/>
            <w:tcBorders>
              <w:top w:val="single" w:sz="2" w:space="0" w:color="BFBFBF" w:themeColor="background1" w:themeShade="BF"/>
              <w:bottom w:val="single" w:sz="8" w:space="0" w:color="BFBFBF" w:themeColor="background1" w:themeShade="BF"/>
              <w:right w:val="single" w:sz="2" w:space="0" w:color="BFBFBF" w:themeColor="background1" w:themeShade="BF"/>
            </w:tcBorders>
          </w:tcPr>
          <w:p w14:paraId="0827524C" w14:textId="3DB5C25E" w:rsidR="00886A0A" w:rsidRPr="003F536D" w:rsidRDefault="00886A0A" w:rsidP="008F4FFF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Počet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dní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>předchozí</w:t>
            </w:r>
            <w:proofErr w:type="spellEnd"/>
            <w:r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127351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8" w:space="0" w:color="BFBFBF" w:themeColor="background1" w:themeShade="BF"/>
                </w:tcBorders>
                <w:vAlign w:val="center"/>
              </w:tcPr>
              <w:p w14:paraId="678CD0F9" w14:textId="7FD9E718" w:rsidR="00886A0A" w:rsidRPr="00ED0AFE" w:rsidRDefault="00B56DD5" w:rsidP="008F4FFF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E4AAB79" w14:textId="77777777" w:rsidR="003F536D" w:rsidRPr="00ED0AFE" w:rsidRDefault="003F536D" w:rsidP="003F536D">
      <w:pPr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  <w:gridCol w:w="4520"/>
      </w:tblGrid>
      <w:tr w:rsidR="003F536D" w:rsidRPr="00ED0AFE" w14:paraId="30A5941A" w14:textId="77777777" w:rsidTr="00FF36EC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16D98974" w14:textId="77777777" w:rsidR="003F536D" w:rsidRPr="00ED0AFE" w:rsidRDefault="003F536D" w:rsidP="00B60D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Kontakt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osobu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blízkou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</w:tcPr>
          <w:p w14:paraId="327AEB67" w14:textId="77777777" w:rsidR="003F536D" w:rsidRPr="00ED0AFE" w:rsidRDefault="003F536D" w:rsidP="00B60D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36EC" w:rsidRPr="008F4FFF" w14:paraId="0412CE59" w14:textId="77777777" w:rsidTr="00BE129B">
        <w:tc>
          <w:tcPr>
            <w:tcW w:w="9193" w:type="dxa"/>
            <w:gridSpan w:val="2"/>
          </w:tcPr>
          <w:p w14:paraId="485F1E1B" w14:textId="7DCE8451" w:rsidR="00FF36EC" w:rsidRPr="00B56DD5" w:rsidRDefault="00FF36EC" w:rsidP="00B60DB4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Jméno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a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příjmení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GB"/>
              </w:rPr>
              <w:t>, VZTAH</w:t>
            </w:r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5030464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6DD5"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  <w:tr w:rsidR="003F536D" w:rsidRPr="008F4FFF" w14:paraId="32322D25" w14:textId="77777777" w:rsidTr="00FF36EC">
        <w:tc>
          <w:tcPr>
            <w:tcW w:w="4673" w:type="dxa"/>
          </w:tcPr>
          <w:p w14:paraId="6082EC52" w14:textId="6B9E7D03" w:rsidR="003F536D" w:rsidRPr="003046BC" w:rsidRDefault="003F536D" w:rsidP="00B60DB4">
            <w:pPr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3046BC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 (</w:t>
            </w:r>
            <w:proofErr w:type="spellStart"/>
            <w:r w:rsidRPr="003046BC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mobil</w:t>
            </w:r>
            <w:proofErr w:type="spellEnd"/>
            <w:r w:rsidRPr="003046BC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):</w:t>
            </w:r>
            <w:r w:rsidR="00FF36EC" w:rsidRPr="003046BC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en-GB"/>
                </w:rPr>
                <w:id w:val="-18553430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6DD5" w:rsidRPr="003046BC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  <w:tc>
          <w:tcPr>
            <w:tcW w:w="4520" w:type="dxa"/>
          </w:tcPr>
          <w:p w14:paraId="19B0E447" w14:textId="220E6881" w:rsidR="003F536D" w:rsidRPr="003046BC" w:rsidRDefault="003F536D" w:rsidP="00B60DB4">
            <w:pPr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3046BC">
              <w:rPr>
                <w:rFonts w:asciiTheme="minorHAnsi" w:hAnsiTheme="minorHAnsi" w:cstheme="minorHAnsi"/>
                <w:highlight w:val="yellow"/>
                <w:lang w:val="en-GB"/>
              </w:rPr>
              <w:t>E-mail:</w:t>
            </w:r>
            <w:r w:rsidR="00FF36EC" w:rsidRPr="003046BC">
              <w:rPr>
                <w:rFonts w:asciiTheme="minorHAnsi" w:hAnsiTheme="minorHAnsi" w:cstheme="minorHAnsi"/>
                <w:highlight w:val="yellow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highlight w:val="yellow"/>
                  <w:lang w:val="en-GB"/>
                </w:rPr>
                <w:id w:val="4788921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36EC" w:rsidRPr="003046BC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14:paraId="39D233A2" w14:textId="77777777" w:rsidR="003F536D" w:rsidRPr="003A748F" w:rsidRDefault="003F536D" w:rsidP="00C8470D">
      <w:pPr>
        <w:spacing w:before="240"/>
        <w:rPr>
          <w:rFonts w:asciiTheme="minorHAnsi" w:hAnsiTheme="minorHAnsi" w:cstheme="minorHAnsi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3"/>
      </w:tblGrid>
      <w:tr w:rsidR="003A748F" w14:paraId="4961D6D7" w14:textId="77777777" w:rsidTr="003A748F">
        <w:tc>
          <w:tcPr>
            <w:tcW w:w="9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C2223" w14:textId="77777777" w:rsidR="003A748F" w:rsidRPr="00C8470D" w:rsidRDefault="003A748F" w:rsidP="003A74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</w:pP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Bankovní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účet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na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který</w:t>
            </w:r>
            <w:proofErr w:type="spellEnd"/>
            <w:r w:rsidRPr="00C8470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 mají být převedeny prostředky finanční podpory:</w:t>
            </w:r>
          </w:p>
          <w:p w14:paraId="4819F675" w14:textId="34B09DB1" w:rsidR="003A748F" w:rsidRP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Jméno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majitele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bankovního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účtu</w:t>
            </w:r>
            <w:proofErr w:type="spellEnd"/>
            <w:r w:rsidRPr="003A748F">
              <w:rPr>
                <w:rFonts w:asciiTheme="minorHAnsi" w:hAnsiTheme="minorHAnsi" w:cstheme="minorHAnsi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015678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2710BB2D" w14:textId="047C6857" w:rsidR="003A748F" w:rsidRP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Název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banky</w:t>
            </w:r>
            <w:proofErr w:type="spellEnd"/>
            <w:r w:rsidRPr="003A748F">
              <w:rPr>
                <w:rFonts w:asciiTheme="minorHAnsi" w:hAnsiTheme="minorHAnsi" w:cstheme="minorHAnsi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259307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47E96A90" w14:textId="2BE069B1" w:rsidR="003A748F" w:rsidRP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Číslo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clearingu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/BIC/SWIFT</w:t>
            </w:r>
            <w:r w:rsidRPr="003A748F">
              <w:rPr>
                <w:rFonts w:asciiTheme="minorHAnsi" w:hAnsiTheme="minorHAnsi" w:cstheme="minorHAnsi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6569126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  <w:r w:rsidRPr="003A748F">
              <w:rPr>
                <w:rFonts w:asciiTheme="minorHAnsi" w:hAnsiTheme="minorHAnsi" w:cstheme="minorHAnsi"/>
                <w:lang w:val="en-GB"/>
              </w:rPr>
              <w:tab/>
            </w:r>
            <w:r w:rsidRPr="003A748F">
              <w:rPr>
                <w:rFonts w:asciiTheme="minorHAnsi" w:hAnsiTheme="minorHAnsi" w:cstheme="minorHAnsi"/>
                <w:lang w:val="en-GB"/>
              </w:rPr>
              <w:tab/>
            </w:r>
            <w:r w:rsidRPr="003A748F">
              <w:rPr>
                <w:rFonts w:asciiTheme="minorHAnsi" w:hAnsiTheme="minorHAnsi" w:cstheme="minorHAnsi"/>
                <w:lang w:val="en-GB"/>
              </w:rPr>
              <w:tab/>
            </w:r>
          </w:p>
          <w:p w14:paraId="4A4EF2FF" w14:textId="5A181ED7" w:rsidR="003A748F" w:rsidRDefault="003A748F" w:rsidP="00C8470D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Číslo</w:t>
            </w:r>
            <w:proofErr w:type="spellEnd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A748F">
              <w:rPr>
                <w:rFonts w:asciiTheme="minorHAnsi" w:hAnsiTheme="minorHAnsi" w:cstheme="minorHAnsi"/>
                <w:b/>
                <w:bCs/>
                <w:lang w:val="en-GB"/>
              </w:rPr>
              <w:t>účtu</w:t>
            </w:r>
            <w:proofErr w:type="spellEnd"/>
            <w:r w:rsidRPr="003A748F">
              <w:rPr>
                <w:rFonts w:asciiTheme="minorHAnsi" w:hAnsiTheme="minorHAnsi" w:cstheme="minorHAnsi"/>
                <w:lang w:val="en-GB"/>
              </w:rPr>
              <w:t>: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8391490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  <w:p w14:paraId="265C98E2" w14:textId="08BAC444" w:rsidR="00B53A5C" w:rsidRPr="00B53A5C" w:rsidRDefault="00B53A5C" w:rsidP="00C8470D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 xml:space="preserve">IBAN: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lang w:val="en-GB"/>
                </w:rPr>
                <w:id w:val="6386879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14:paraId="42213A3F" w14:textId="682B2A6F" w:rsidR="00886A0A" w:rsidRPr="003B1589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lastRenderedPageBreak/>
        <w:t>Výše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uvedené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strany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se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dohodly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uzavření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této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smlouvy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za </w:t>
      </w:r>
      <w:proofErr w:type="spellStart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účelem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realizace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mobility </w:t>
      </w:r>
      <w:proofErr w:type="spellStart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="00886A0A" w:rsidRPr="003B1589">
        <w:rPr>
          <w:rFonts w:asciiTheme="minorHAnsi" w:hAnsiTheme="minorHAnsi" w:cstheme="minorHAnsi"/>
          <w:sz w:val="21"/>
          <w:szCs w:val="21"/>
          <w:lang w:val="en-GB"/>
        </w:rPr>
        <w:t>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8F4FFF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B56DD5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Přijímající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organizace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842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4DEEBB4C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ID </w:t>
            </w: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kód</w:t>
            </w:r>
            <w:proofErr w:type="spellEnd"/>
            <w:r w:rsidR="00894250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  <w:p w14:paraId="1E974AF1" w14:textId="77777777" w:rsidR="00B56DD5" w:rsidRDefault="00886A0A" w:rsidP="00B56DD5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</w:pPr>
            <w:r w:rsidRPr="00B56DD5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 xml:space="preserve">(Erasmus+ </w:t>
            </w:r>
            <w:proofErr w:type="spellStart"/>
            <w:r w:rsidRPr="00B56DD5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>kód</w:t>
            </w:r>
            <w:proofErr w:type="spellEnd"/>
            <w:r w:rsidRPr="00B56DD5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 xml:space="preserve">, resp. OID, </w:t>
            </w:r>
          </w:p>
          <w:p w14:paraId="246EFB9C" w14:textId="42ADBF79" w:rsidR="00886A0A" w:rsidRPr="00B56DD5" w:rsidRDefault="00886A0A" w:rsidP="00B56DD5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>pokud</w:t>
            </w:r>
            <w:proofErr w:type="spellEnd"/>
            <w:r w:rsidRPr="00B56DD5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 xml:space="preserve"> je k </w:t>
            </w:r>
            <w:proofErr w:type="spellStart"/>
            <w:r w:rsidRPr="00B56DD5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>dispozici</w:t>
            </w:r>
            <w:proofErr w:type="spellEnd"/>
            <w:r w:rsidRPr="00B56DD5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5B4CF5" w:rsidRPr="008F4FFF" w14:paraId="33379C1F" w14:textId="77777777" w:rsidTr="00B56DD5">
        <w:tc>
          <w:tcPr>
            <w:tcW w:w="2825" w:type="dxa"/>
            <w:vAlign w:val="center"/>
          </w:tcPr>
          <w:p w14:paraId="5EA92450" w14:textId="28C118E2" w:rsidR="005B4CF5" w:rsidRPr="00B56DD5" w:rsidRDefault="005B4CF5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Adresa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077949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19E2F758" w14:textId="65752658" w:rsidR="005B4CF5" w:rsidRDefault="005B4CF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B56DD5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Země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886A0A" w:rsidRPr="008F4FFF" w14:paraId="4D8687D0" w14:textId="77777777" w:rsidTr="00B56DD5">
        <w:tc>
          <w:tcPr>
            <w:tcW w:w="2825" w:type="dxa"/>
            <w:vAlign w:val="center"/>
          </w:tcPr>
          <w:p w14:paraId="5A53C2DD" w14:textId="40FA88FF" w:rsidR="00886A0A" w:rsidRPr="00B56DD5" w:rsidRDefault="00886A0A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Termíny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333177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7AE89FD5" w:rsidR="00886A0A" w:rsidRPr="00B56DD5" w:rsidRDefault="00B56DD5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B56DD5" w:rsidRPr="008F4FFF" w14:paraId="0A915A2A" w14:textId="77777777" w:rsidTr="00B56DD5">
        <w:tc>
          <w:tcPr>
            <w:tcW w:w="2825" w:type="dxa"/>
            <w:vAlign w:val="center"/>
          </w:tcPr>
          <w:p w14:paraId="50F422B3" w14:textId="56A690E0" w:rsidR="00894250" w:rsidRPr="000C5642" w:rsidRDefault="00B56DD5" w:rsidP="00B56DD5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Použitý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dopravní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prostředek</w:t>
            </w:r>
            <w:proofErr w:type="spellEnd"/>
            <w:r w:rsidRPr="00B56DD5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20906864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DF7F2B" w14:textId="77777777" w:rsidR="00B56DD5" w:rsidRDefault="00894250" w:rsidP="00B56DD5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DF27D6">
                  <w:rPr>
                    <w:rStyle w:val="Zstupntext"/>
                    <w:highlight w:val="yellow"/>
                  </w:rPr>
                  <w:t>Klikněte nebo klepněte sem a zadejte text.</w:t>
                </w:r>
              </w:p>
            </w:sdtContent>
          </w:sdt>
          <w:p w14:paraId="40E41F4B" w14:textId="18786646" w:rsidR="000C5642" w:rsidRPr="00B56DD5" w:rsidRDefault="000C5642" w:rsidP="00B56DD5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Pozn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.: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Vyplňuje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účastník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případě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využije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hlavní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část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cesty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(pro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většinu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cesty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tam I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zpět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udržitelný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dopravní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prostředek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vlak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autobus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kolo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sdílený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automobile) 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podpisem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této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účastnické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smlouvy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tak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zároveň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čestně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prohlašuje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stvrzuje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využití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udržitelného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dopravního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prostředku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</w:tc>
      </w:tr>
    </w:tbl>
    <w:p w14:paraId="33EA4178" w14:textId="4A0BEFA8" w:rsidR="00F9359A" w:rsidRPr="008F4FFF" w:rsidRDefault="00F9359A" w:rsidP="008942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8F4FF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3CDE5656" w14:textId="6D2BD3C6" w:rsidR="00F9359A" w:rsidRPr="003B1589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3B1589">
        <w:rPr>
          <w:rFonts w:asciiTheme="minorHAnsi" w:hAnsiTheme="minorHAnsi" w:cstheme="minorHAnsi"/>
          <w:sz w:val="21"/>
          <w:szCs w:val="21"/>
        </w:rPr>
        <w:t xml:space="preserve">Smlouva je složena: </w:t>
      </w:r>
    </w:p>
    <w:p w14:paraId="38A2EE7E" w14:textId="64D1BEE1" w:rsidR="00F9359A" w:rsidRPr="003B1589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3B1589">
        <w:rPr>
          <w:rFonts w:asciiTheme="minorHAnsi" w:hAnsiTheme="minorHAnsi" w:cstheme="minorHAnsi"/>
          <w:sz w:val="21"/>
          <w:szCs w:val="21"/>
        </w:rPr>
        <w:t>Ustanovení a podmínky</w:t>
      </w:r>
    </w:p>
    <w:p w14:paraId="5DA43C07" w14:textId="75B2C6D3" w:rsidR="00F9359A" w:rsidRPr="003B1589" w:rsidRDefault="001777C5" w:rsidP="00527C8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</w:rPr>
        <w:t>Příloha 1</w:t>
      </w:r>
      <w:r w:rsidR="00F9359A" w:rsidRPr="003B1589">
        <w:rPr>
          <w:rFonts w:asciiTheme="minorHAnsi" w:hAnsiTheme="minorHAnsi" w:cstheme="minorHAnsi"/>
          <w:sz w:val="21"/>
          <w:szCs w:val="21"/>
        </w:rPr>
        <w:t xml:space="preserve">: </w:t>
      </w:r>
      <w:r w:rsidR="00527C8F" w:rsidRPr="00DD796C">
        <w:rPr>
          <w:rFonts w:asciiTheme="minorHAnsi" w:hAnsiTheme="minorHAnsi" w:cstheme="minorHAnsi"/>
          <w:sz w:val="21"/>
          <w:szCs w:val="21"/>
          <w:lang w:val="cs-CZ"/>
        </w:rPr>
        <w:t xml:space="preserve">Studijní smlouva pro </w:t>
      </w:r>
      <w:r w:rsidR="005B4CF5">
        <w:rPr>
          <w:rFonts w:asciiTheme="minorHAnsi" w:hAnsiTheme="minorHAnsi" w:cstheme="minorHAnsi"/>
          <w:sz w:val="21"/>
          <w:szCs w:val="21"/>
          <w:lang w:val="cs-CZ"/>
        </w:rPr>
        <w:t>praktickou stáž</w:t>
      </w:r>
      <w:r w:rsidR="00527C8F" w:rsidRPr="00DD796C">
        <w:rPr>
          <w:rFonts w:asciiTheme="minorHAnsi" w:hAnsiTheme="minorHAnsi" w:cstheme="minorHAnsi"/>
          <w:sz w:val="21"/>
          <w:szCs w:val="21"/>
          <w:lang w:val="cs-CZ"/>
        </w:rPr>
        <w:t xml:space="preserve"> v rámci programu Erasmus+ </w:t>
      </w:r>
    </w:p>
    <w:p w14:paraId="304720D2" w14:textId="5591E086" w:rsidR="001777C5" w:rsidRDefault="001777C5" w:rsidP="000C5642">
      <w:pPr>
        <w:rPr>
          <w:rFonts w:asciiTheme="minorHAnsi" w:hAnsiTheme="minorHAnsi" w:cstheme="minorHAnsi"/>
          <w:sz w:val="21"/>
          <w:szCs w:val="21"/>
          <w:lang w:val="en-GB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Příloha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2</w:t>
      </w:r>
      <w:r w:rsidR="00F9359A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: </w:t>
      </w:r>
      <w:r w:rsidR="00527C8F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Erasmus Charta </w:t>
      </w:r>
      <w:proofErr w:type="spellStart"/>
      <w:r w:rsidR="00527C8F" w:rsidRPr="003B1589">
        <w:rPr>
          <w:rFonts w:asciiTheme="minorHAnsi" w:hAnsiTheme="minorHAnsi" w:cstheme="minorHAnsi"/>
          <w:sz w:val="21"/>
          <w:szCs w:val="21"/>
          <w:lang w:val="en-GB"/>
        </w:rPr>
        <w:t>Studenta</w:t>
      </w:r>
      <w:proofErr w:type="spellEnd"/>
    </w:p>
    <w:p w14:paraId="17F9974D" w14:textId="0C60BB02" w:rsidR="000C5642" w:rsidRPr="003B1589" w:rsidRDefault="000C5642" w:rsidP="00FC0CA8">
      <w:pPr>
        <w:spacing w:after="120"/>
        <w:rPr>
          <w:rFonts w:asciiTheme="minorHAnsi" w:hAnsiTheme="minorHAnsi" w:cstheme="minorHAnsi"/>
          <w:sz w:val="21"/>
          <w:szCs w:val="21"/>
          <w:lang w:val="en-GB"/>
        </w:rPr>
      </w:pPr>
      <w:proofErr w:type="spellStart"/>
      <w:r>
        <w:rPr>
          <w:rFonts w:asciiTheme="minorHAnsi" w:hAnsiTheme="minorHAnsi" w:cstheme="minorHAnsi"/>
          <w:sz w:val="21"/>
          <w:szCs w:val="21"/>
          <w:lang w:val="en-GB"/>
        </w:rPr>
        <w:t>Příloha</w:t>
      </w:r>
      <w:proofErr w:type="spellEnd"/>
      <w:r>
        <w:rPr>
          <w:rFonts w:asciiTheme="minorHAnsi" w:hAnsiTheme="minorHAnsi" w:cstheme="minorHAnsi"/>
          <w:sz w:val="21"/>
          <w:szCs w:val="21"/>
          <w:lang w:val="en-GB"/>
        </w:rPr>
        <w:t xml:space="preserve"> 3: </w:t>
      </w:r>
      <w:proofErr w:type="spellStart"/>
      <w:r>
        <w:rPr>
          <w:rFonts w:asciiTheme="minorHAnsi" w:hAnsiTheme="minorHAnsi" w:cstheme="minorHAnsi"/>
          <w:sz w:val="21"/>
          <w:szCs w:val="21"/>
          <w:lang w:val="en-GB"/>
        </w:rPr>
        <w:t>Přehled</w:t>
      </w:r>
      <w:proofErr w:type="spellEnd"/>
      <w:r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1"/>
          <w:szCs w:val="21"/>
          <w:lang w:val="en-GB"/>
        </w:rPr>
        <w:t>výpočtu</w:t>
      </w:r>
      <w:proofErr w:type="spellEnd"/>
      <w:r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1"/>
          <w:szCs w:val="21"/>
          <w:lang w:val="en-GB"/>
        </w:rPr>
        <w:t>grantu</w:t>
      </w:r>
      <w:proofErr w:type="spellEnd"/>
    </w:p>
    <w:p w14:paraId="4AFE48E6" w14:textId="22620A23" w:rsidR="001777C5" w:rsidRPr="003B1589" w:rsidRDefault="001777C5" w:rsidP="001777C5">
      <w:pPr>
        <w:spacing w:after="12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Ustanovení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a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podmínky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mají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přednost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před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ustanoveními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v přílohách. </w:t>
      </w:r>
    </w:p>
    <w:p w14:paraId="7BFB67D9" w14:textId="77777777" w:rsidR="00434262" w:rsidRPr="008F4FFF" w:rsidRDefault="00434262" w:rsidP="773BE38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71F7C26" w14:textId="0E5E0EAF" w:rsidR="001777C5" w:rsidRPr="008F4FFF" w:rsidRDefault="001777C5" w:rsidP="001777C5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3046BC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3046BC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3046BC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3046BC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360BAAF8" w14:textId="5413554A" w:rsidR="00800A44" w:rsidRPr="008F4FFF" w:rsidRDefault="003046BC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78AACD1F" w14:textId="26B6F42C" w:rsidR="00800A44" w:rsidRPr="008F4FFF" w:rsidRDefault="003046BC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9200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na podporu ekologicky šetrného cestování (jednorázový příspěvek 50 EUR) </w:t>
      </w:r>
    </w:p>
    <w:p w14:paraId="4B8C2715" w14:textId="6114D6B0" w:rsidR="00800A44" w:rsidRPr="008F4FFF" w:rsidRDefault="003046BC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cestování)</w:t>
      </w:r>
    </w:p>
    <w:p w14:paraId="5AC41E2E" w14:textId="551294B1" w:rsidR="00800A44" w:rsidRPr="008F4FFF" w:rsidRDefault="003046BC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5667DBDB" w:rsidR="00800A44" w:rsidRPr="008F4FFF" w:rsidRDefault="003046BC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nákladů) </w:t>
      </w:r>
    </w:p>
    <w:p w14:paraId="4FA0A706" w14:textId="46071129" w:rsidR="00800A44" w:rsidRPr="008F4FFF" w:rsidRDefault="003046BC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33874A27" w14:textId="370C35E5" w:rsidR="00800A44" w:rsidRPr="008F4FFF" w:rsidRDefault="00800A44" w:rsidP="000C5642">
      <w:pPr>
        <w:spacing w:before="240"/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 xml:space="preserve">Účastník </w:t>
      </w:r>
      <w:proofErr w:type="gramStart"/>
      <w:r w:rsidRPr="008F4FFF">
        <w:rPr>
          <w:rFonts w:asciiTheme="minorHAnsi" w:hAnsiTheme="minorHAnsi" w:cstheme="minorHAnsi"/>
          <w:lang w:val="cs-CZ" w:bidi="cs-CZ"/>
        </w:rPr>
        <w:t>obdrží</w:t>
      </w:r>
      <w:proofErr w:type="gramEnd"/>
      <w:r w:rsidRPr="008F4FFF">
        <w:rPr>
          <w:rFonts w:asciiTheme="minorHAnsi" w:hAnsiTheme="minorHAnsi" w:cstheme="minorHAnsi"/>
          <w:lang w:val="cs-CZ" w:bidi="cs-CZ"/>
        </w:rPr>
        <w:t>:</w:t>
      </w:r>
    </w:p>
    <w:p w14:paraId="68348971" w14:textId="5A5D04BB" w:rsidR="00800A44" w:rsidRPr="008F4FFF" w:rsidRDefault="003046BC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99E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3046BC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5A0349B5" w:rsidR="00800A44" w:rsidRPr="008F4FFF" w:rsidRDefault="003046BC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8F4FFF" w:rsidRDefault="00F92BA8" w:rsidP="00065470">
      <w:pPr>
        <w:jc w:val="both"/>
        <w:rPr>
          <w:rFonts w:asciiTheme="minorHAnsi" w:hAnsiTheme="minorHAnsi" w:cstheme="minorHAnsi"/>
          <w:sz w:val="24"/>
          <w:szCs w:val="24"/>
          <w:highlight w:val="cyan"/>
          <w:lang w:val="cs-CZ"/>
        </w:rPr>
      </w:pPr>
    </w:p>
    <w:p w14:paraId="01D0215D" w14:textId="1855142D" w:rsidR="007A5668" w:rsidRPr="003B1589" w:rsidRDefault="00800A44" w:rsidP="00894250">
      <w:pPr>
        <w:pStyle w:val="Nadpis6"/>
        <w:keepNext/>
        <w:keepLines/>
        <w:spacing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C40615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finanční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91BF554" w14:textId="695384FA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Změny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smlouvy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musí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být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vyžádány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gramStart"/>
      <w:r w:rsidRPr="003B1589">
        <w:rPr>
          <w:rFonts w:asciiTheme="minorHAnsi" w:hAnsiTheme="minorHAnsi" w:cstheme="minorHAnsi"/>
          <w:sz w:val="21"/>
          <w:szCs w:val="21"/>
          <w:lang w:val="en-GB"/>
        </w:rPr>
        <w:t>a</w:t>
      </w:r>
      <w:proofErr w:type="gram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odsouhlaseny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oběma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stranami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formálním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oznámením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, a to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dopisem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nebo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elektronickou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GB"/>
        </w:rPr>
        <w:t>zprávou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GB"/>
        </w:rPr>
        <w:t>.</w:t>
      </w:r>
    </w:p>
    <w:p w14:paraId="62E5B410" w14:textId="77777777" w:rsidR="00C40615" w:rsidRPr="008F4FFF" w:rsidRDefault="00C40615" w:rsidP="00C40615">
      <w:pPr>
        <w:pStyle w:val="Odstavecseseznamem"/>
        <w:ind w:left="576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DF6D878" w14:textId="77777777" w:rsidR="00C40615" w:rsidRPr="003B1589" w:rsidRDefault="00C40615" w:rsidP="00C40615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lastRenderedPageBreak/>
        <w:t>ČLÁNEK 2 – PLATNOST A TRVÁNÍ MOBILITY</w:t>
      </w:r>
    </w:p>
    <w:p w14:paraId="055DFE6B" w14:textId="59CDE7DE" w:rsidR="00F96310" w:rsidRPr="003B1589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2.1</w:t>
      </w:r>
      <w:r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C40615" w:rsidRPr="003B1589">
        <w:rPr>
          <w:rFonts w:asciiTheme="minorHAnsi" w:hAnsiTheme="minorHAnsi" w:cstheme="minorHAnsi"/>
          <w:sz w:val="21"/>
          <w:szCs w:val="21"/>
          <w:lang w:val="en-US"/>
        </w:rPr>
        <w:t>Smlouva vstupuje v platnost dnem podpisu poslední z obou stran.</w:t>
      </w:r>
    </w:p>
    <w:p w14:paraId="01F5FDB5" w14:textId="6EC4C44A" w:rsidR="000E502A" w:rsidRPr="003B1589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en-GB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2.2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ab/>
      </w:r>
      <w:proofErr w:type="spellStart"/>
      <w:r w:rsidR="00C40615" w:rsidRPr="003B1589">
        <w:rPr>
          <w:rFonts w:asciiTheme="minorHAnsi" w:hAnsiTheme="minorHAnsi" w:cstheme="minorHAnsi"/>
          <w:sz w:val="21"/>
          <w:szCs w:val="21"/>
          <w:lang w:val="en-GB"/>
        </w:rPr>
        <w:t>Období</w:t>
      </w:r>
      <w:proofErr w:type="spellEnd"/>
      <w:r w:rsidR="00C40615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mobility </w:t>
      </w:r>
      <w:proofErr w:type="spellStart"/>
      <w:r w:rsidR="00C40615" w:rsidRPr="003B1589">
        <w:rPr>
          <w:rFonts w:asciiTheme="minorHAnsi" w:hAnsiTheme="minorHAnsi" w:cstheme="minorHAnsi"/>
          <w:sz w:val="21"/>
          <w:szCs w:val="21"/>
          <w:lang w:val="en-GB"/>
        </w:rPr>
        <w:t>začíná</w:t>
      </w:r>
      <w:proofErr w:type="spellEnd"/>
      <w:r w:rsidR="00D70C32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D70C32" w:rsidRPr="003B1589">
        <w:rPr>
          <w:rFonts w:asciiTheme="minorHAnsi" w:hAnsiTheme="minorHAnsi" w:cstheme="minorHAnsi"/>
          <w:sz w:val="21"/>
          <w:szCs w:val="21"/>
          <w:highlight w:val="lightGray"/>
          <w:lang w:val="en-GB"/>
        </w:rPr>
        <w:t>[d</w:t>
      </w:r>
      <w:r w:rsidR="00C40615" w:rsidRPr="003B1589">
        <w:rPr>
          <w:rFonts w:asciiTheme="minorHAnsi" w:hAnsiTheme="minorHAnsi" w:cstheme="minorHAnsi"/>
          <w:sz w:val="21"/>
          <w:szCs w:val="21"/>
          <w:highlight w:val="lightGray"/>
          <w:lang w:val="en-GB"/>
        </w:rPr>
        <w:t>atum</w:t>
      </w:r>
      <w:r w:rsidR="00D70C32" w:rsidRPr="003B1589">
        <w:rPr>
          <w:rFonts w:asciiTheme="minorHAnsi" w:hAnsiTheme="minorHAnsi" w:cstheme="minorHAnsi"/>
          <w:sz w:val="21"/>
          <w:szCs w:val="21"/>
          <w:highlight w:val="lightGray"/>
          <w:lang w:val="en-GB"/>
        </w:rPr>
        <w:t>]</w:t>
      </w:r>
      <w:r w:rsidR="00662C71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D70C32" w:rsidRPr="003B1589">
        <w:rPr>
          <w:rFonts w:asciiTheme="minorHAnsi" w:hAnsiTheme="minorHAnsi" w:cstheme="minorHAnsi"/>
          <w:sz w:val="21"/>
          <w:szCs w:val="21"/>
          <w:lang w:val="en-GB"/>
        </w:rPr>
        <w:t>a</w:t>
      </w:r>
      <w:r w:rsidR="00C40615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C40615" w:rsidRPr="003B1589">
        <w:rPr>
          <w:rFonts w:asciiTheme="minorHAnsi" w:hAnsiTheme="minorHAnsi" w:cstheme="minorHAnsi"/>
          <w:sz w:val="21"/>
          <w:szCs w:val="21"/>
          <w:lang w:val="en-GB"/>
        </w:rPr>
        <w:t>končí</w:t>
      </w:r>
      <w:proofErr w:type="spellEnd"/>
      <w:r w:rsidR="00D70C32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D70C32" w:rsidRPr="003B1589">
        <w:rPr>
          <w:rFonts w:asciiTheme="minorHAnsi" w:hAnsiTheme="minorHAnsi" w:cstheme="minorHAnsi"/>
          <w:sz w:val="21"/>
          <w:szCs w:val="21"/>
          <w:highlight w:val="lightGray"/>
          <w:lang w:val="en-GB"/>
        </w:rPr>
        <w:t>[dat</w:t>
      </w:r>
      <w:r w:rsidR="00C40615" w:rsidRPr="003B1589">
        <w:rPr>
          <w:rFonts w:asciiTheme="minorHAnsi" w:hAnsiTheme="minorHAnsi" w:cstheme="minorHAnsi"/>
          <w:sz w:val="21"/>
          <w:szCs w:val="21"/>
          <w:highlight w:val="lightGray"/>
          <w:lang w:val="en-GB"/>
        </w:rPr>
        <w:t>um</w:t>
      </w:r>
      <w:r w:rsidR="00D70C32" w:rsidRPr="003B1589">
        <w:rPr>
          <w:rFonts w:asciiTheme="minorHAnsi" w:hAnsiTheme="minorHAnsi" w:cstheme="minorHAnsi"/>
          <w:sz w:val="21"/>
          <w:szCs w:val="21"/>
          <w:highlight w:val="lightGray"/>
          <w:lang w:val="en-GB"/>
        </w:rPr>
        <w:t>]</w:t>
      </w:r>
      <w:r w:rsidR="00D70C32" w:rsidRPr="003B1589">
        <w:rPr>
          <w:rFonts w:asciiTheme="minorHAnsi" w:hAnsiTheme="minorHAnsi" w:cstheme="minorHAnsi"/>
          <w:sz w:val="21"/>
          <w:szCs w:val="21"/>
          <w:lang w:val="en-GB"/>
        </w:rPr>
        <w:t>.</w:t>
      </w:r>
      <w:r w:rsidR="00EF12F7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Datum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zahájení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mobility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odpovídá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prvnímu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dni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,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kdy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je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vyžadována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fyzická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přítomnost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účastníka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v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přijímající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organizaci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, a datum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ukončení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mobility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odpovídá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poslednímu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dni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,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kdy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je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vyžadována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fyzická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přítomnost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účastníka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v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přijímající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5821C7">
        <w:rPr>
          <w:rFonts w:asciiTheme="minorHAnsi" w:hAnsiTheme="minorHAnsi" w:cstheme="minorHAnsi"/>
          <w:sz w:val="21"/>
          <w:szCs w:val="21"/>
          <w:lang w:val="en-GB"/>
        </w:rPr>
        <w:t>organizaci</w:t>
      </w:r>
      <w:proofErr w:type="spellEnd"/>
      <w:r w:rsidR="005821C7">
        <w:rPr>
          <w:rFonts w:asciiTheme="minorHAnsi" w:hAnsiTheme="minorHAnsi" w:cstheme="minorHAnsi"/>
          <w:sz w:val="21"/>
          <w:szCs w:val="21"/>
          <w:lang w:val="en-GB"/>
        </w:rPr>
        <w:t xml:space="preserve">. </w:t>
      </w:r>
      <w:r w:rsidR="00B75885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</w:p>
    <w:p w14:paraId="0F7CDAA4" w14:textId="75ABA1A1" w:rsidR="00EF12F7" w:rsidRPr="003B1589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2.</w:t>
      </w:r>
      <w:r w:rsidR="00A01E92" w:rsidRPr="003B1589">
        <w:rPr>
          <w:rFonts w:asciiTheme="minorHAnsi" w:hAnsiTheme="minorHAnsi" w:cstheme="minorHAnsi"/>
          <w:sz w:val="21"/>
          <w:szCs w:val="21"/>
          <w:lang w:val="en-GB"/>
        </w:rPr>
        <w:t>3</w:t>
      </w:r>
      <w:r w:rsidR="001C7D24" w:rsidRPr="003B1589">
        <w:rPr>
          <w:rFonts w:asciiTheme="minorHAnsi" w:hAnsiTheme="minorHAnsi" w:cstheme="minorHAnsi"/>
          <w:sz w:val="21"/>
          <w:szCs w:val="21"/>
          <w:lang w:val="en-US"/>
        </w:rPr>
        <w:tab/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Období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na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které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se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vztahuje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smlouva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zahrnuje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: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43DC8950" w14:textId="10FF34EC" w:rsidR="00EF12F7" w:rsidRPr="003B1589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f</w:t>
      </w:r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yzické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období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mobility 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to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odpovídající</w:t>
      </w:r>
      <w:proofErr w:type="spellEnd"/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počet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dní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 xml:space="preserve"> mobility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B1589">
        <w:rPr>
          <w:rFonts w:asciiTheme="minorHAnsi" w:hAnsiTheme="minorHAnsi" w:cstheme="minorHAnsi"/>
          <w:sz w:val="21"/>
          <w:szCs w:val="21"/>
          <w:lang w:val="en-US"/>
        </w:rPr>
        <w:t>dnům</w:t>
      </w:r>
      <w:proofErr w:type="spellEnd"/>
      <w:proofErr w:type="gram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7E8CA3B1" w14:textId="3547D99E" w:rsidR="00EF12F7" w:rsidRPr="003B1589" w:rsidRDefault="00EF12F7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[…]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financované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dny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na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cestu</w:t>
      </w:r>
      <w:proofErr w:type="spellEnd"/>
    </w:p>
    <w:p w14:paraId="38A0379D" w14:textId="03968A43" w:rsidR="00EF12F7" w:rsidRPr="00BF18B5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virtuální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část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BB6EAD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mobility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do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[dat</w:t>
      </w:r>
      <w:r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um</w:t>
      </w:r>
      <w:r w:rsidR="00EF12F7" w:rsidRPr="003B1589">
        <w:rPr>
          <w:rFonts w:asciiTheme="minorHAnsi" w:hAnsiTheme="minorHAnsi" w:cstheme="minorHAnsi"/>
          <w:sz w:val="21"/>
          <w:szCs w:val="21"/>
          <w:highlight w:val="lightGray"/>
          <w:lang w:val="en-US"/>
        </w:rPr>
        <w:t>]</w:t>
      </w:r>
      <w:r w:rsidR="00BF18B5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r w:rsidR="00BF18B5" w:rsidRPr="00BF18B5">
        <w:rPr>
          <w:rFonts w:asciiTheme="minorHAnsi" w:hAnsiTheme="minorHAnsi" w:cstheme="minorHAnsi"/>
          <w:iCs/>
          <w:sz w:val="21"/>
          <w:szCs w:val="21"/>
          <w:lang w:val="en-US"/>
        </w:rPr>
        <w:t>(</w:t>
      </w:r>
      <w:proofErr w:type="spellStart"/>
      <w:r w:rsidR="00BF18B5" w:rsidRPr="00BF18B5">
        <w:rPr>
          <w:rFonts w:asciiTheme="minorHAnsi" w:hAnsiTheme="minorHAnsi" w:cstheme="minorHAnsi"/>
          <w:iCs/>
          <w:sz w:val="21"/>
          <w:szCs w:val="21"/>
          <w:lang w:val="en-US"/>
        </w:rPr>
        <w:t>relevantní</w:t>
      </w:r>
      <w:proofErr w:type="spellEnd"/>
      <w:r w:rsidR="00BF18B5" w:rsidRPr="00BF18B5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pro </w:t>
      </w:r>
      <w:proofErr w:type="spellStart"/>
      <w:r w:rsidR="00BF18B5" w:rsidRPr="00BF18B5">
        <w:rPr>
          <w:rFonts w:asciiTheme="minorHAnsi" w:hAnsiTheme="minorHAnsi" w:cstheme="minorHAnsi"/>
          <w:iCs/>
          <w:sz w:val="21"/>
          <w:szCs w:val="21"/>
          <w:lang w:val="en-US"/>
        </w:rPr>
        <w:t>kombinované</w:t>
      </w:r>
      <w:proofErr w:type="spellEnd"/>
      <w:r w:rsidR="00BF18B5" w:rsidRPr="00BF18B5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mobility)</w:t>
      </w:r>
    </w:p>
    <w:p w14:paraId="3CD7377B" w14:textId="182CD4E8" w:rsidR="00EF12F7" w:rsidRPr="003B1589" w:rsidRDefault="00EF12F7" w:rsidP="00DD796C">
      <w:pPr>
        <w:spacing w:before="60"/>
        <w:ind w:left="567" w:hanging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2.4 </w:t>
      </w:r>
      <w:r w:rsidR="00E9700C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osvědčení o absolvování praktické stáže (Erasmus+ Learning </w:t>
      </w:r>
      <w:proofErr w:type="spellStart"/>
      <w:r w:rsidR="005B4CF5">
        <w:rPr>
          <w:rFonts w:asciiTheme="minorHAnsi" w:hAnsiTheme="minorHAnsi" w:cstheme="minorHAnsi"/>
          <w:sz w:val="21"/>
          <w:szCs w:val="21"/>
          <w:lang w:val="cs-CZ"/>
        </w:rPr>
        <w:t>Agreement</w:t>
      </w:r>
      <w:proofErr w:type="spellEnd"/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 – Student Mobility </w:t>
      </w:r>
      <w:proofErr w:type="spellStart"/>
      <w:r w:rsidR="005B4CF5">
        <w:rPr>
          <w:rFonts w:asciiTheme="minorHAnsi" w:hAnsiTheme="minorHAnsi" w:cstheme="minorHAnsi"/>
          <w:sz w:val="21"/>
          <w:szCs w:val="21"/>
          <w:lang w:val="cs-CZ"/>
        </w:rPr>
        <w:t>for</w:t>
      </w:r>
      <w:proofErr w:type="spellEnd"/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5B4CF5">
        <w:rPr>
          <w:rFonts w:asciiTheme="minorHAnsi" w:hAnsiTheme="minorHAnsi" w:cstheme="minorHAnsi"/>
          <w:sz w:val="21"/>
          <w:szCs w:val="21"/>
          <w:lang w:val="cs-CZ"/>
        </w:rPr>
        <w:t>Traineeships</w:t>
      </w:r>
      <w:proofErr w:type="spellEnd"/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 – </w:t>
      </w:r>
      <w:proofErr w:type="spellStart"/>
      <w:r w:rsidR="005B4CF5">
        <w:rPr>
          <w:rFonts w:asciiTheme="minorHAnsi" w:hAnsiTheme="minorHAnsi" w:cstheme="minorHAnsi"/>
          <w:sz w:val="21"/>
          <w:szCs w:val="21"/>
          <w:lang w:val="cs-CZ"/>
        </w:rPr>
        <w:t>After</w:t>
      </w:r>
      <w:proofErr w:type="spellEnd"/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5B4CF5">
        <w:rPr>
          <w:rFonts w:asciiTheme="minorHAnsi" w:hAnsiTheme="minorHAnsi" w:cstheme="minorHAnsi"/>
          <w:sz w:val="21"/>
          <w:szCs w:val="21"/>
          <w:lang w:val="cs-CZ"/>
        </w:rPr>
        <w:t>the</w:t>
      </w:r>
      <w:proofErr w:type="spellEnd"/>
      <w:r w:rsidR="005B4CF5">
        <w:rPr>
          <w:rFonts w:asciiTheme="minorHAnsi" w:hAnsiTheme="minorHAnsi" w:cstheme="minorHAnsi"/>
          <w:sz w:val="21"/>
          <w:szCs w:val="21"/>
          <w:lang w:val="cs-CZ"/>
        </w:rPr>
        <w:t xml:space="preserve"> Mobility)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DCF6D49" w14:textId="77777777" w:rsidR="006A548E" w:rsidRPr="001566F3" w:rsidRDefault="006A548E" w:rsidP="001566F3">
      <w:pPr>
        <w:pStyle w:val="Nadpis4"/>
        <w:keepLines/>
        <w:spacing w:before="60" w:after="6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Cs w:val="24"/>
          <w:lang w:val="en-GB" w:eastAsia="en-US"/>
        </w:rPr>
      </w:pPr>
    </w:p>
    <w:p w14:paraId="11E3509B" w14:textId="77777777" w:rsidR="00FC4D2E" w:rsidRPr="003B1589" w:rsidRDefault="00FC4D2E" w:rsidP="00FC4D2E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ČLÁNEK 3 – FINANČNÍ PODPORA </w:t>
      </w:r>
    </w:p>
    <w:p w14:paraId="4C708B5D" w14:textId="77777777" w:rsidR="001566F3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3</w:t>
      </w:r>
      <w:r w:rsidR="000C5FD8" w:rsidRPr="003B1589">
        <w:rPr>
          <w:rFonts w:asciiTheme="minorHAnsi" w:hAnsiTheme="minorHAnsi" w:cstheme="minorHAnsi"/>
          <w:sz w:val="21"/>
          <w:szCs w:val="21"/>
          <w:lang w:val="en-GB"/>
        </w:rPr>
        <w:t>.1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ab/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Finanční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podpora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se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vypočítá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podle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pravidel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financování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uvedených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v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příručce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>programu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Erasmus+</w:t>
      </w:r>
      <w:r w:rsidR="00BB6EAD" w:rsidRPr="003B1589">
        <w:rPr>
          <w:rFonts w:asciiTheme="minorHAnsi" w:hAnsiTheme="minorHAnsi" w:cstheme="minorHAnsi"/>
          <w:sz w:val="21"/>
          <w:szCs w:val="21"/>
          <w:lang w:val="en-GB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FC0CA8" w:rsidRPr="00DD796C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3F0045A2" w14:textId="28A78C7B" w:rsidR="00322E1A" w:rsidRDefault="001566F3" w:rsidP="001566F3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Finanční podpora pro dlouhodobé mobility j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>e vypočítána jako násobek délky pobytu a měsíčního grantu pro danou cílovou zemi. Pro účely výpočtu platí, že 1 měsíc = 30 dní. Pokud délka pobytu neodpovídá celým měsícům, pak je finanční podpora vypočtena jako násobek počtu dní přesahujících délku celých měsíců a 1/</w:t>
      </w:r>
      <w:proofErr w:type="gramStart"/>
      <w:r w:rsidR="00E77350">
        <w:rPr>
          <w:rFonts w:asciiTheme="minorHAnsi" w:hAnsiTheme="minorHAnsi" w:cstheme="minorHAnsi"/>
          <w:sz w:val="21"/>
          <w:szCs w:val="21"/>
          <w:lang w:val="cs-CZ"/>
        </w:rPr>
        <w:t>30 měsíčního</w:t>
      </w:r>
      <w:proofErr w:type="gramEnd"/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grantu pro danou cílovou zemi. </w:t>
      </w:r>
    </w:p>
    <w:p w14:paraId="1617CF02" w14:textId="77777777" w:rsidR="001566F3" w:rsidRPr="00A72B50" w:rsidRDefault="001566F3" w:rsidP="001566F3">
      <w:pPr>
        <w:spacing w:before="120" w:after="12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bookmarkStart w:id="0" w:name="_Hlk142260429"/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>Paušální částky stipendií</w:t>
      </w:r>
      <w:r w:rsidRPr="00A72B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– dlouhodobé mobility</w:t>
      </w:r>
    </w:p>
    <w:tbl>
      <w:tblPr>
        <w:tblStyle w:val="Mkatabulky"/>
        <w:tblW w:w="8637" w:type="dxa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36"/>
        <w:gridCol w:w="1701"/>
      </w:tblGrid>
      <w:tr w:rsidR="001566F3" w14:paraId="7BC5111B" w14:textId="77777777" w:rsidTr="001566F3">
        <w:tc>
          <w:tcPr>
            <w:tcW w:w="6936" w:type="dxa"/>
            <w:shd w:val="clear" w:color="auto" w:fill="F2F2F2" w:themeFill="background1" w:themeFillShade="F2"/>
            <w:vAlign w:val="center"/>
          </w:tcPr>
          <w:p w14:paraId="2A6D3B25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552FD1D" w14:textId="77777777" w:rsidR="001566F3" w:rsidRPr="009112D1" w:rsidRDefault="001566F3" w:rsidP="00657448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Praktická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stáž</w:t>
            </w:r>
            <w:proofErr w:type="spellEnd"/>
          </w:p>
        </w:tc>
      </w:tr>
      <w:tr w:rsidR="001566F3" w14:paraId="78767068" w14:textId="77777777" w:rsidTr="001566F3">
        <w:tc>
          <w:tcPr>
            <w:tcW w:w="6936" w:type="dxa"/>
          </w:tcPr>
          <w:p w14:paraId="522E3544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Dánsko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Finsko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Island,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Irsko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Lichtenštejnsko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Lucembursko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Norsko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Švédsko</w:t>
            </w:r>
            <w:proofErr w:type="spellEnd"/>
          </w:p>
        </w:tc>
        <w:tc>
          <w:tcPr>
            <w:tcW w:w="1701" w:type="dxa"/>
            <w:vAlign w:val="center"/>
          </w:tcPr>
          <w:p w14:paraId="0AB5B892" w14:textId="77777777" w:rsidR="001566F3" w:rsidRPr="009112D1" w:rsidRDefault="001566F3" w:rsidP="006574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750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1566F3" w14:paraId="0667754F" w14:textId="77777777" w:rsidTr="001566F3">
        <w:tc>
          <w:tcPr>
            <w:tcW w:w="6936" w:type="dxa"/>
          </w:tcPr>
          <w:p w14:paraId="72C34EE6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Belgie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Francie,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Itálie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Kypr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Malta,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Německo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Nizozemsko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Portugalsko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Rakousko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Řecko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Španělsko</w:t>
            </w:r>
            <w:proofErr w:type="spellEnd"/>
          </w:p>
        </w:tc>
        <w:tc>
          <w:tcPr>
            <w:tcW w:w="1701" w:type="dxa"/>
            <w:vAlign w:val="center"/>
          </w:tcPr>
          <w:p w14:paraId="0196848B" w14:textId="77777777" w:rsidR="001566F3" w:rsidRPr="009112D1" w:rsidRDefault="001566F3" w:rsidP="006574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750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1566F3" w14:paraId="1BBBD1B4" w14:textId="77777777" w:rsidTr="001566F3">
        <w:tc>
          <w:tcPr>
            <w:tcW w:w="6936" w:type="dxa"/>
          </w:tcPr>
          <w:p w14:paraId="4A0BFCA4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Bulharsko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Chorvatsko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Estonsko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Maďarsko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Lotyšsko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Litva,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Polsko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Rumunsko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Srbsko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Slovinsko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Slovensko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Severní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Makedonie</w:t>
            </w:r>
            <w:proofErr w:type="spellEnd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9112D1"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Turecko</w:t>
            </w:r>
            <w:proofErr w:type="spellEnd"/>
          </w:p>
        </w:tc>
        <w:tc>
          <w:tcPr>
            <w:tcW w:w="1701" w:type="dxa"/>
            <w:vAlign w:val="center"/>
          </w:tcPr>
          <w:p w14:paraId="05795B9A" w14:textId="77777777" w:rsidR="001566F3" w:rsidRPr="009112D1" w:rsidRDefault="001566F3" w:rsidP="006574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630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</w:tbl>
    <w:p w14:paraId="0F68A70F" w14:textId="5CD0F444" w:rsidR="001566F3" w:rsidRPr="00A72B50" w:rsidRDefault="001566F3" w:rsidP="001566F3">
      <w:pPr>
        <w:spacing w:before="120" w:after="12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>Paušální částky stipendií</w:t>
      </w:r>
      <w:r w:rsidRPr="00A72B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– krátkodobé mobility</w:t>
      </w: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(mobility doktorandů)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1558"/>
      </w:tblGrid>
      <w:tr w:rsidR="001566F3" w14:paraId="59DED09F" w14:textId="77777777" w:rsidTr="00657448">
        <w:tc>
          <w:tcPr>
            <w:tcW w:w="5516" w:type="dxa"/>
            <w:shd w:val="clear" w:color="auto" w:fill="F2F2F2" w:themeFill="background1" w:themeFillShade="F2"/>
            <w:vAlign w:val="center"/>
          </w:tcPr>
          <w:p w14:paraId="3CDD948F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Délka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1B990EF0" w14:textId="77777777" w:rsidR="001566F3" w:rsidRPr="009112D1" w:rsidRDefault="001566F3" w:rsidP="00657448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Stipendium </w:t>
            </w:r>
          </w:p>
        </w:tc>
      </w:tr>
      <w:tr w:rsidR="001566F3" w14:paraId="20A88A1D" w14:textId="77777777" w:rsidTr="00657448">
        <w:tc>
          <w:tcPr>
            <w:tcW w:w="5516" w:type="dxa"/>
          </w:tcPr>
          <w:p w14:paraId="53F64FE2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do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14.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dne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aktivity</w:t>
            </w:r>
            <w:proofErr w:type="spellEnd"/>
          </w:p>
        </w:tc>
        <w:tc>
          <w:tcPr>
            <w:tcW w:w="1558" w:type="dxa"/>
            <w:vAlign w:val="center"/>
          </w:tcPr>
          <w:p w14:paraId="2B636F10" w14:textId="77777777" w:rsidR="001566F3" w:rsidRPr="009112D1" w:rsidRDefault="001566F3" w:rsidP="006574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79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EUR/den</w:t>
            </w:r>
          </w:p>
        </w:tc>
      </w:tr>
      <w:tr w:rsidR="001566F3" w14:paraId="67B3D9D2" w14:textId="77777777" w:rsidTr="00657448">
        <w:tc>
          <w:tcPr>
            <w:tcW w:w="5516" w:type="dxa"/>
          </w:tcPr>
          <w:p w14:paraId="7CC73114" w14:textId="77777777" w:rsidR="001566F3" w:rsidRPr="009112D1" w:rsidRDefault="001566F3" w:rsidP="00657448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od 15.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do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30.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dne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aktivity</w:t>
            </w:r>
            <w:proofErr w:type="spellEnd"/>
          </w:p>
        </w:tc>
        <w:tc>
          <w:tcPr>
            <w:tcW w:w="1558" w:type="dxa"/>
            <w:vAlign w:val="center"/>
          </w:tcPr>
          <w:p w14:paraId="00B2D577" w14:textId="77777777" w:rsidR="001566F3" w:rsidRPr="009112D1" w:rsidRDefault="001566F3" w:rsidP="006574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5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 EUR/den</w:t>
            </w:r>
          </w:p>
        </w:tc>
      </w:tr>
    </w:tbl>
    <w:bookmarkEnd w:id="0"/>
    <w:p w14:paraId="087C37B0" w14:textId="492031C0" w:rsidR="00B95D50" w:rsidRPr="003B1589" w:rsidRDefault="00A01E92" w:rsidP="001566F3">
      <w:pPr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proofErr w:type="gramStart"/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obdrží</w:t>
      </w:r>
      <w:proofErr w:type="gramEnd"/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finanční podporu ze zdroje EU Erasmus+ </w:t>
      </w:r>
      <w:r w:rsidR="003F6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dobu </w:t>
      </w:r>
      <w:r w:rsidR="00B95D50" w:rsidRPr="005821C7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[…]</w:t>
      </w:r>
      <w:r w:rsidR="00B95D50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31529" w:rsidRPr="003B1589">
        <w:rPr>
          <w:rFonts w:asciiTheme="minorHAnsi" w:hAnsiTheme="minorHAnsi" w:cstheme="minorHAnsi"/>
          <w:sz w:val="21"/>
          <w:szCs w:val="21"/>
          <w:lang w:val="cs-CZ"/>
        </w:rPr>
        <w:t>dní</w:t>
      </w:r>
      <w:r w:rsidR="00F22E53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6A548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6C33B7B8" w14:textId="77777777" w:rsidR="00B53A5C" w:rsidRPr="003B1589" w:rsidRDefault="00D30767" w:rsidP="00B53A5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3.3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53A5C" w:rsidRPr="003B1589">
        <w:rPr>
          <w:rFonts w:asciiTheme="minorHAnsi" w:hAnsiTheme="minorHAnsi" w:cstheme="minorHAnsi"/>
          <w:sz w:val="21"/>
          <w:szCs w:val="21"/>
          <w:lang w:val="cs-CZ" w:bidi="cs-CZ"/>
        </w:rPr>
        <w:t>Účastník může podat žádost na prodloužení délky mobility v rámci časového rozmezí uvedeného v příručce programu Erasmus</w:t>
      </w:r>
      <w:r w:rsidR="00B53A5C">
        <w:rPr>
          <w:rFonts w:asciiTheme="minorHAnsi" w:hAnsiTheme="minorHAnsi" w:cstheme="minorHAnsi"/>
          <w:sz w:val="21"/>
          <w:szCs w:val="21"/>
          <w:lang w:val="cs-CZ" w:bidi="cs-CZ"/>
        </w:rPr>
        <w:t xml:space="preserve">+, tedy za předpokladu, že celková délka mobility </w:t>
      </w:r>
      <w:proofErr w:type="gramStart"/>
      <w:r w:rsidR="00B53A5C">
        <w:rPr>
          <w:rFonts w:asciiTheme="minorHAnsi" w:hAnsiTheme="minorHAnsi" w:cstheme="minorHAnsi"/>
          <w:sz w:val="21"/>
          <w:szCs w:val="21"/>
          <w:lang w:val="cs-CZ" w:bidi="cs-CZ"/>
        </w:rPr>
        <w:t>nepřekročí</w:t>
      </w:r>
      <w:proofErr w:type="gramEnd"/>
      <w:r w:rsidR="00B53A5C">
        <w:rPr>
          <w:rFonts w:asciiTheme="minorHAnsi" w:hAnsiTheme="minorHAnsi" w:cstheme="minorHAnsi"/>
          <w:sz w:val="21"/>
          <w:szCs w:val="21"/>
          <w:lang w:val="cs-CZ" w:bidi="cs-CZ"/>
        </w:rPr>
        <w:t xml:space="preserve"> 12 měsíců fyzické mobility během každého cyklu studia (bakalářské studium, magisterské studium, navazující magisterské studium, doktorský stupeň studia) bez ohledu na počet a druh mobilit. </w:t>
      </w:r>
      <w:r w:rsidR="00B53A5C" w:rsidRPr="001B1B5C">
        <w:rPr>
          <w:rFonts w:asciiTheme="minorHAnsi" w:hAnsiTheme="minorHAnsi" w:cstheme="minorHAnsi"/>
          <w:sz w:val="21"/>
          <w:szCs w:val="21"/>
          <w:lang w:val="cs-CZ" w:bidi="cs-CZ"/>
        </w:rPr>
        <w:t xml:space="preserve">Do celkové doby 12 měsíců na jeden cyklus studia se započítává i předchozí mobilita stipendistů programu Erasmus+ a/nebo Erasmus </w:t>
      </w:r>
      <w:proofErr w:type="spellStart"/>
      <w:r w:rsidR="00B53A5C" w:rsidRPr="001B1B5C">
        <w:rPr>
          <w:rFonts w:asciiTheme="minorHAnsi" w:hAnsiTheme="minorHAnsi" w:cstheme="minorHAnsi"/>
          <w:sz w:val="21"/>
          <w:szCs w:val="21"/>
          <w:lang w:val="cs-CZ" w:bidi="cs-CZ"/>
        </w:rPr>
        <w:t>Mundus</w:t>
      </w:r>
      <w:proofErr w:type="spellEnd"/>
      <w:r w:rsidR="00B53A5C" w:rsidRPr="001B1B5C">
        <w:rPr>
          <w:rFonts w:asciiTheme="minorHAnsi" w:hAnsiTheme="minorHAnsi" w:cstheme="minorHAnsi"/>
          <w:sz w:val="21"/>
          <w:szCs w:val="21"/>
          <w:lang w:val="cs-CZ" w:bidi="cs-CZ"/>
        </w:rPr>
        <w:t xml:space="preserve">. </w:t>
      </w:r>
      <w:r w:rsidR="00B53A5C" w:rsidRPr="003B1589">
        <w:rPr>
          <w:rFonts w:asciiTheme="minorHAnsi" w:hAnsiTheme="minorHAnsi" w:cstheme="minorHAnsi"/>
          <w:sz w:val="21"/>
          <w:szCs w:val="21"/>
          <w:lang w:val="cs-CZ" w:bidi="cs-CZ"/>
        </w:rPr>
        <w:t>Pokud organizace souhlasí s prodloužením období mobility, bude smlouva odpovídajícím způsobem doplněna.</w:t>
      </w:r>
    </w:p>
    <w:p w14:paraId="3BC4BEE3" w14:textId="171BED9B" w:rsidR="002B2378" w:rsidRPr="003B1589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3.</w:t>
      </w:r>
      <w:r w:rsidR="00D30767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4 </w:t>
      </w:r>
      <w:r w:rsidR="00522BBF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Organizace</w:t>
      </w:r>
      <w:proofErr w:type="spellEnd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poskytne</w:t>
      </w:r>
      <w:proofErr w:type="spellEnd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účastníkovi</w:t>
      </w:r>
      <w:proofErr w:type="spellEnd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celkovou</w:t>
      </w:r>
      <w:proofErr w:type="spellEnd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finanční</w:t>
      </w:r>
      <w:proofErr w:type="spellEnd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podporu</w:t>
      </w:r>
      <w:proofErr w:type="spellEnd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období</w:t>
      </w:r>
      <w:proofErr w:type="spellEnd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mobility</w:t>
      </w:r>
      <w:r w:rsidR="006A548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6A548E" w:rsidRPr="003B1589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>[</w:t>
      </w:r>
      <w:proofErr w:type="spellStart"/>
      <w:r w:rsidR="00731529" w:rsidRPr="003B1589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>pokud</w:t>
      </w:r>
      <w:proofErr w:type="spellEnd"/>
      <w:r w:rsidR="00731529" w:rsidRPr="003B1589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proofErr w:type="spellStart"/>
      <w:r w:rsidR="00731529" w:rsidRPr="003B1589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>relevantní</w:t>
      </w:r>
      <w:proofErr w:type="spellEnd"/>
      <w:r w:rsidR="009E73C7" w:rsidRPr="003B1589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>:</w:t>
      </w:r>
      <w:r w:rsidR="009E73C7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a </w:t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dny</w:t>
      </w:r>
      <w:proofErr w:type="spellEnd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31529" w:rsidRPr="003B1589">
        <w:rPr>
          <w:rFonts w:asciiTheme="minorHAnsi" w:hAnsiTheme="minorHAnsi" w:cstheme="minorHAnsi"/>
          <w:sz w:val="21"/>
          <w:szCs w:val="21"/>
          <w:lang w:val="en-GB"/>
        </w:rPr>
        <w:t>cestu</w:t>
      </w:r>
      <w:proofErr w:type="spellEnd"/>
      <w:r w:rsidR="006A548E" w:rsidRPr="003B1589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>]</w:t>
      </w:r>
      <w:r w:rsidR="00496E36" w:rsidRPr="003B1589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proofErr w:type="spellStart"/>
      <w:r w:rsidR="003F6D2E" w:rsidRPr="003B1589">
        <w:rPr>
          <w:rFonts w:asciiTheme="minorHAnsi" w:hAnsiTheme="minorHAnsi" w:cstheme="minorHAnsi"/>
          <w:sz w:val="21"/>
          <w:szCs w:val="21"/>
          <w:lang w:val="en-GB"/>
        </w:rPr>
        <w:t>ve</w:t>
      </w:r>
      <w:proofErr w:type="spellEnd"/>
      <w:r w:rsidR="003F6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3F6D2E" w:rsidRPr="003B1589">
        <w:rPr>
          <w:rFonts w:asciiTheme="minorHAnsi" w:hAnsiTheme="minorHAnsi" w:cstheme="minorHAnsi"/>
          <w:sz w:val="21"/>
          <w:szCs w:val="21"/>
          <w:lang w:val="en-GB"/>
        </w:rPr>
        <w:t>výši</w:t>
      </w:r>
      <w:proofErr w:type="spellEnd"/>
      <w:r w:rsidR="003F6D2E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3F6D2E" w:rsidRPr="005821C7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n-GB"/>
        </w:rPr>
        <w:t>[</w:t>
      </w:r>
      <w:r w:rsidR="00A235FD" w:rsidRPr="005821C7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n-GB"/>
        </w:rPr>
        <w:t>…</w:t>
      </w:r>
      <w:r w:rsidR="003F6D2E" w:rsidRPr="005821C7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en-GB"/>
        </w:rPr>
        <w:t>]</w:t>
      </w:r>
      <w:r w:rsidR="00496E36"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2B2378" w:rsidRPr="003B1589">
        <w:rPr>
          <w:rFonts w:asciiTheme="minorHAnsi" w:hAnsiTheme="minorHAnsi" w:cstheme="minorHAnsi"/>
          <w:sz w:val="21"/>
          <w:szCs w:val="21"/>
          <w:lang w:val="en-GB"/>
        </w:rPr>
        <w:t>EUR</w:t>
      </w:r>
      <w:r w:rsidR="005821C7">
        <w:rPr>
          <w:rFonts w:asciiTheme="minorHAnsi" w:hAnsiTheme="minorHAnsi" w:cstheme="minorHAnsi"/>
          <w:sz w:val="21"/>
          <w:szCs w:val="21"/>
          <w:lang w:val="en-GB"/>
        </w:rPr>
        <w:t>.</w:t>
      </w:r>
      <w:r w:rsidR="002B2378" w:rsidRPr="003B1589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</w:p>
    <w:p w14:paraId="46527E50" w14:textId="1CE0DB27" w:rsidR="00567F0A" w:rsidRDefault="007740C9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D30767" w:rsidRPr="003B1589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Příspěvek na vzniklé náklady na cestu nebo na podporu potřeb inkluze</w:t>
      </w:r>
      <w:r w:rsidR="000C564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C5642" w:rsidRPr="000C5642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0D0699" w:rsidRPr="000C5642">
        <w:rPr>
          <w:rFonts w:asciiTheme="minorHAnsi" w:hAnsiTheme="minorHAnsi" w:cstheme="minorHAnsi"/>
          <w:sz w:val="21"/>
          <w:szCs w:val="21"/>
          <w:lang w:val="cs-CZ"/>
        </w:rPr>
        <w:t>podpora inkluze, příspěvek na ekologicky šetrné cestování, navýšení pro účastníky s omezenými příležitostmi</w:t>
      </w:r>
      <w:r w:rsidR="000C5642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</w:p>
    <w:p w14:paraId="47B2FB9A" w14:textId="6EA1952E" w:rsidR="000C5642" w:rsidRPr="003B1589" w:rsidRDefault="000C5642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3.6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v případě potřeby je předložit organizaci. </w:t>
      </w:r>
      <w:r>
        <w:rPr>
          <w:rFonts w:asciiTheme="minorHAnsi" w:hAnsiTheme="minorHAnsi" w:cstheme="minorHAnsi"/>
          <w:sz w:val="21"/>
          <w:szCs w:val="21"/>
          <w:lang w:val="cs-CZ"/>
        </w:rPr>
        <w:lastRenderedPageBreak/>
        <w:t xml:space="preserve">Účastník čestně prohlásí využití udržitelného dopravního prostředku vyplněním položky „použitý dopravní prostředek“ v preambuli této smlouvy. </w:t>
      </w:r>
    </w:p>
    <w:p w14:paraId="65C4AD63" w14:textId="370140B0" w:rsidR="00412CD1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567F0A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0C5642"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Finanční příspěvek nesmí být použit na krytí obdobných nákladů, které jsou již financovány ze zdrojů EU.</w:t>
      </w:r>
    </w:p>
    <w:p w14:paraId="565EF52C" w14:textId="058121D0" w:rsidR="000D0699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7D2E98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0C5642">
        <w:rPr>
          <w:rFonts w:asciiTheme="minorHAnsi" w:hAnsiTheme="minorHAnsi" w:cstheme="minorHAnsi"/>
          <w:sz w:val="21"/>
          <w:szCs w:val="21"/>
          <w:lang w:val="cs-CZ"/>
        </w:rPr>
        <w:t>8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Bez ohledu na ustanovení článku 3.</w:t>
      </w:r>
      <w:r w:rsidR="005821C7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je grant slučitelný s jakýmkoli jiným zdrojem financování, včetně finančního ohodnocení, které by účastník mohl pobírat za svoji stáž nebo výukové aktivity nebo za jakoukoli práci mimo aktivity mobility, pokud vykonává činnosti uvedené v příloze I.</w:t>
      </w:r>
    </w:p>
    <w:p w14:paraId="4058C17D" w14:textId="13F0845C" w:rsidR="00EE72BD" w:rsidRPr="001566F3" w:rsidRDefault="00EE72BD" w:rsidP="001566F3">
      <w:pPr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25D9B76" w14:textId="77777777" w:rsidR="000D0699" w:rsidRPr="003B1589" w:rsidRDefault="000D0699" w:rsidP="000D0699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4 – PLATEBNÍ UJEDNÁNÍ</w:t>
      </w:r>
    </w:p>
    <w:p w14:paraId="5DF93C48" w14:textId="3396B188" w:rsidR="000D0699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Účastníkovi bude poukázána platba nejpozději (podle toho, co nastane dříve):</w:t>
      </w:r>
    </w:p>
    <w:p w14:paraId="6D575FDB" w14:textId="2668C197" w:rsidR="008066F2" w:rsidRPr="003B1589" w:rsidRDefault="008066F2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- 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Do 30 kalendářních dnů po podpisu smlouvy oběma stranami.</w:t>
      </w:r>
    </w:p>
    <w:p w14:paraId="1270D0FC" w14:textId="3A35DA34" w:rsidR="007C6A13" w:rsidRPr="003B1589" w:rsidRDefault="00407C18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- </w:t>
      </w:r>
      <w:r w:rsidR="007C6A13" w:rsidRPr="003B1589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Do data zahájení období mobility</w:t>
      </w:r>
      <w:r w:rsidR="00DD796C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 xml:space="preserve"> / </w:t>
      </w:r>
      <w:r w:rsidR="00DF230E" w:rsidRPr="003B1589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Po obdržení potvrzení o příjezdu účastníka</w:t>
      </w:r>
      <w:r w:rsidR="007C6A13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7C6A13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07EB378" w14:textId="5CC72711" w:rsidR="00D079DF" w:rsidRDefault="007C6A13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proofErr w:type="gramStart"/>
      <w:r w:rsidRPr="003B1589">
        <w:rPr>
          <w:rFonts w:asciiTheme="minorHAnsi" w:hAnsiTheme="minorHAnsi" w:cstheme="minorHAnsi"/>
          <w:sz w:val="21"/>
          <w:szCs w:val="21"/>
          <w:lang w:val="cs-CZ"/>
        </w:rPr>
        <w:t>obdrží</w:t>
      </w:r>
      <w:proofErr w:type="gramEnd"/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 zálohu ve výši </w:t>
      </w:r>
      <w:r w:rsidR="00DD796C">
        <w:rPr>
          <w:rFonts w:asciiTheme="minorHAnsi" w:hAnsiTheme="minorHAnsi" w:cstheme="minorHAnsi"/>
          <w:sz w:val="21"/>
          <w:szCs w:val="21"/>
          <w:lang w:val="cs-CZ"/>
        </w:rPr>
        <w:t xml:space="preserve">100 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>%</w:t>
      </w:r>
      <w:r w:rsidR="00DD796C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>z částky uvedené v článku 3. V případě, že účastník neposkytne požadované podklady včas (dle harmonogramu financující organizace) může být na základě oprávněných důvodů výjimečně schválena pozdější platba zálohy.</w:t>
      </w:r>
    </w:p>
    <w:p w14:paraId="2FFE1774" w14:textId="4A74FB5D" w:rsidR="00E77350" w:rsidRDefault="00E77350" w:rsidP="00E77350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>Pokud platba dle článku 4</w:t>
      </w:r>
      <w:r w:rsidR="000C5642">
        <w:rPr>
          <w:rFonts w:asciiTheme="minorHAnsi" w:hAnsiTheme="minorHAnsi" w:cstheme="minorHAnsi"/>
          <w:sz w:val="21"/>
          <w:szCs w:val="21"/>
          <w:lang w:val="cs-CZ"/>
        </w:rPr>
        <w:t>.</w:t>
      </w:r>
      <w:r>
        <w:rPr>
          <w:rFonts w:asciiTheme="minorHAnsi" w:hAnsiTheme="minorHAnsi" w:cstheme="minorHAnsi"/>
          <w:sz w:val="21"/>
          <w:szCs w:val="21"/>
          <w:lang w:val="cs-CZ"/>
        </w:rPr>
        <w:t>1 bude nižší než 100</w:t>
      </w:r>
      <w:proofErr w:type="gramStart"/>
      <w:r>
        <w:rPr>
          <w:rFonts w:asciiTheme="minorHAnsi" w:hAnsiTheme="minorHAnsi" w:cstheme="minorHAnsi"/>
          <w:sz w:val="21"/>
          <w:szCs w:val="21"/>
          <w:lang w:val="cs-CZ"/>
        </w:rPr>
        <w:t>%  finanční</w:t>
      </w:r>
      <w:proofErr w:type="gramEnd"/>
      <w:r>
        <w:rPr>
          <w:rFonts w:asciiTheme="minorHAnsi" w:hAnsiTheme="minorHAnsi" w:cstheme="minorHAnsi"/>
          <w:sz w:val="21"/>
          <w:szCs w:val="21"/>
          <w:lang w:val="cs-CZ"/>
        </w:rPr>
        <w:t xml:space="preserve"> podpory, podání závěrečné zprávy účastníka (EU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Survey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) se bude považovat za žádost účastníka o doplatek. Organizace má 45 kalendářních dnů na provedení platby doplatku nebo vystavení příkazu k vratce. </w:t>
      </w:r>
    </w:p>
    <w:p w14:paraId="0E3370CA" w14:textId="77777777" w:rsidR="00DD796C" w:rsidRPr="00DD796C" w:rsidRDefault="00DD796C" w:rsidP="00DD796C">
      <w:pPr>
        <w:spacing w:before="60" w:after="60"/>
        <w:ind w:left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DCDECFA" w14:textId="16ACD639" w:rsidR="000278CF" w:rsidRPr="003B1589" w:rsidRDefault="0030761D" w:rsidP="00DD796C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0278CF"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 – AKADEMICKÉ PODMÍNKY A UZNÁNÍ MOBILITY</w:t>
      </w:r>
    </w:p>
    <w:p w14:paraId="0171C5F8" w14:textId="0678B0DF" w:rsidR="001C2EA2" w:rsidRDefault="001C2EA2" w:rsidP="00DD796C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Před zahájením mobility sestaví účastník konkrétní </w:t>
      </w:r>
      <w:r w:rsidR="005821C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pracovn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í plán (Erasmus+ Learning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na přijímající organizaci, který </w:t>
      </w:r>
      <w:proofErr w:type="gram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předloží</w:t>
      </w:r>
      <w:proofErr w:type="gram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ke schválení vysílající i přijímající organizaci. Tento schválený </w:t>
      </w:r>
      <w:r w:rsidR="005821C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pracovní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plán je pro všechny zúčastněné strany závazný.</w:t>
      </w:r>
    </w:p>
    <w:p w14:paraId="71F099DA" w14:textId="1230F73F" w:rsidR="001C2EA2" w:rsidRDefault="001C2EA2" w:rsidP="00DD796C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Účastník zajistí, aby všechny změny v</w:t>
      </w:r>
      <w:r w:rsidR="005821C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 pracovním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plánu byly písemně odsouhlaseny jak přijímající, tak vysílající organizací, a to ihned jakmile nastanou.  </w:t>
      </w:r>
    </w:p>
    <w:p w14:paraId="6695EC32" w14:textId="5EA99159" w:rsidR="00E94E5B" w:rsidRPr="00605F02" w:rsidRDefault="000278CF" w:rsidP="00F32C57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</w:t>
      </w:r>
      <w:r w:rsidR="001C2EA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3</w:t>
      </w:r>
      <w:r w:rsidR="00BD750D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Organizace se zavazuje, že úspěšně absolvovaná praktická stáž bude účastníkovi uznána předem dojednaným způsobem a bude o ní uveden záznam v dodatku k diplomu (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Diploma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Supplement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). </w:t>
      </w:r>
      <w:r w:rsidR="00BD750D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r w:rsidR="00100CBB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</w:p>
    <w:p w14:paraId="03203A78" w14:textId="7B975E5F" w:rsidR="00100CBB" w:rsidRPr="00605F02" w:rsidRDefault="00100CBB" w:rsidP="001C2EA2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5.</w:t>
      </w:r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4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Po ukončení mobility je účastník povinen předložit následující dokumenty:</w:t>
      </w:r>
    </w:p>
    <w:p w14:paraId="70CF08FC" w14:textId="0D8655B8" w:rsidR="00100CBB" w:rsidRPr="00605F02" w:rsidRDefault="00100CBB" w:rsidP="007C599E">
      <w:pPr>
        <w:pStyle w:val="Text4"/>
        <w:numPr>
          <w:ilvl w:val="0"/>
          <w:numId w:val="18"/>
        </w:numPr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 xml:space="preserve">Potvrzení o absolvování </w:t>
      </w:r>
      <w:r w:rsidR="00F32C57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praktické stáže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Erasmus+ Learning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Student Mobility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for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Traineeships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After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the</w:t>
      </w:r>
      <w:proofErr w:type="spellEnd"/>
      <w:r w:rsidR="00F32C57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Mobility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</w:t>
      </w:r>
    </w:p>
    <w:p w14:paraId="4955D887" w14:textId="41D09C3F" w:rsidR="00100CBB" w:rsidRPr="00605F02" w:rsidRDefault="00100CBB" w:rsidP="00055203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 w:rsidRPr="00055203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ORIGINÁL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potvrzení s podpisem a razítkem přijímající organizace. </w:t>
      </w:r>
    </w:p>
    <w:p w14:paraId="75F1A91D" w14:textId="02C56CCA" w:rsidR="00C85883" w:rsidRPr="00605F02" w:rsidRDefault="00C85883" w:rsidP="00055203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4574209C" w14:textId="69C28602" w:rsidR="00C85883" w:rsidRPr="00605F02" w:rsidRDefault="00C85883" w:rsidP="00055203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</w:t>
      </w:r>
      <w:proofErr w:type="gram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předloží</w:t>
      </w:r>
      <w:proofErr w:type="gram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do 10 dní od ukončení mobility. </w:t>
      </w:r>
    </w:p>
    <w:p w14:paraId="58FC29FD" w14:textId="2C0C3638" w:rsidR="008F4FFF" w:rsidRPr="00605F02" w:rsidRDefault="008F4FFF" w:rsidP="007C599E">
      <w:pPr>
        <w:pStyle w:val="Text4"/>
        <w:numPr>
          <w:ilvl w:val="0"/>
          <w:numId w:val="18"/>
        </w:numPr>
        <w:spacing w:before="60" w:after="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79DEA67D" w14:textId="5DFCF05F" w:rsidR="008F4FFF" w:rsidRPr="00605F02" w:rsidRDefault="008F4FFF" w:rsidP="00055203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9. </w:t>
      </w:r>
    </w:p>
    <w:p w14:paraId="7929005D" w14:textId="77777777" w:rsidR="00605F02" w:rsidRPr="001566F3" w:rsidRDefault="00605F02" w:rsidP="001566F3">
      <w:pPr>
        <w:pStyle w:val="Nadpis4"/>
        <w:keepLines/>
        <w:spacing w:before="60" w:after="60"/>
        <w:ind w:left="1865" w:hanging="1865"/>
        <w:rPr>
          <w:rFonts w:asciiTheme="minorHAnsi" w:eastAsiaTheme="majorEastAsia" w:hAnsiTheme="minorHAnsi" w:cstheme="minorHAnsi"/>
          <w:iCs/>
          <w:caps/>
          <w:snapToGrid/>
          <w:szCs w:val="24"/>
          <w:lang w:val="cs-CZ" w:eastAsia="en-US"/>
        </w:rPr>
      </w:pPr>
    </w:p>
    <w:p w14:paraId="122ECC72" w14:textId="6940E1F2" w:rsidR="007D2907" w:rsidRPr="00605F02" w:rsidRDefault="00BD750D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30761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náhrada</w:t>
      </w:r>
    </w:p>
    <w:p w14:paraId="7B1217EC" w14:textId="2262892C" w:rsidR="00597A5B" w:rsidRPr="00605F02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Finanční podporu nebo její část bude vysílající organizace vymáhat, pokud účastník </w:t>
      </w:r>
      <w:proofErr w:type="gramStart"/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nedodrží</w:t>
      </w:r>
      <w:proofErr w:type="gramEnd"/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podmínky smlouvy. Pokud účastník vypoví smlouvu před jejím ukončením, je povinen vrátit již vyplacenou částku grantu, pokud se s vysílající organizací nedohodne jinak. 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Druhá možnost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021DEDC1" w:rsidR="00200419" w:rsidRPr="00605F02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vymáhat, pokud účastník </w:t>
      </w:r>
      <w:proofErr w:type="gramStart"/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nedodrží</w:t>
      </w:r>
      <w:proofErr w:type="gramEnd"/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F32C57">
        <w:rPr>
          <w:rFonts w:asciiTheme="minorHAnsi" w:hAnsiTheme="minorHAnsi" w:cstheme="minorHAnsi"/>
          <w:sz w:val="21"/>
          <w:szCs w:val="21"/>
          <w:lang w:val="cs-CZ"/>
        </w:rPr>
        <w:t>praktická stáž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381EA30E" w14:textId="025E6701" w:rsidR="00AB7A33" w:rsidRPr="00605F02" w:rsidRDefault="00200419" w:rsidP="003414FF">
      <w:pPr>
        <w:pStyle w:val="Odstavecseseznamem"/>
        <w:numPr>
          <w:ilvl w:val="0"/>
          <w:numId w:val="17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Mobility musí být v souladu se studijním programem daného studenta a odpovídat potřebám jeho osobního rozvoje.</w:t>
      </w:r>
    </w:p>
    <w:p w14:paraId="0A621C37" w14:textId="77777777" w:rsidR="00AB7A33" w:rsidRPr="00605F02" w:rsidRDefault="00AB7A33" w:rsidP="003414FF">
      <w:pPr>
        <w:pStyle w:val="Default"/>
        <w:numPr>
          <w:ilvl w:val="0"/>
          <w:numId w:val="17"/>
        </w:numPr>
        <w:spacing w:before="60" w:after="60"/>
        <w:rPr>
          <w:rFonts w:asciiTheme="minorHAnsi" w:hAnsiTheme="minorHAnsi" w:cstheme="minorHAnsi"/>
          <w:sz w:val="21"/>
          <w:szCs w:val="21"/>
        </w:rPr>
      </w:pPr>
      <w:proofErr w:type="spellStart"/>
      <w:r w:rsidRPr="00605F02">
        <w:rPr>
          <w:rFonts w:asciiTheme="minorHAnsi" w:hAnsiTheme="minorHAnsi" w:cstheme="minorHAnsi"/>
          <w:sz w:val="21"/>
          <w:szCs w:val="21"/>
        </w:rPr>
        <w:t>Stáže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by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pokud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možno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měly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být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nedílnou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součástí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studijního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programu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daného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05F02">
        <w:rPr>
          <w:rFonts w:asciiTheme="minorHAnsi" w:hAnsiTheme="minorHAnsi" w:cstheme="minorHAnsi"/>
          <w:sz w:val="21"/>
          <w:szCs w:val="21"/>
        </w:rPr>
        <w:t>studenta</w:t>
      </w:r>
      <w:proofErr w:type="spellEnd"/>
      <w:r w:rsidRPr="00605F02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C7F4F92" w14:textId="4D57B4EE" w:rsidR="000278CF" w:rsidRPr="00055203" w:rsidRDefault="00AB7A33" w:rsidP="003414FF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Pokud jde o pracovní vytížení v rámci mobility typu praktická stáž, musí účastníci v zásadě pracovat na plný úvazek podle pracovní doby své přijímající organizace.</w:t>
      </w:r>
    </w:p>
    <w:p w14:paraId="7A288E93" w14:textId="77777777" w:rsidR="00055203" w:rsidRPr="00605F02" w:rsidRDefault="00055203" w:rsidP="00055203">
      <w:pPr>
        <w:pStyle w:val="Odstavecseseznamem"/>
        <w:spacing w:before="60" w:after="60"/>
        <w:ind w:left="108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</w:p>
    <w:p w14:paraId="1D0BF1F8" w14:textId="223D69FE" w:rsidR="00AB7A33" w:rsidRPr="00605F02" w:rsidRDefault="00AB7A33" w:rsidP="003414FF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BF18B5">
        <w:rPr>
          <w:rFonts w:asciiTheme="minorHAnsi" w:hAnsiTheme="minorHAnsi" w:cstheme="minorHAnsi"/>
          <w:b/>
          <w:bCs/>
          <w:sz w:val="21"/>
          <w:szCs w:val="21"/>
        </w:rPr>
        <w:lastRenderedPageBreak/>
        <w:t>Minimální délky mobilit</w:t>
      </w:r>
      <w:r w:rsidR="0065037B" w:rsidRPr="00BF18B5">
        <w:rPr>
          <w:rFonts w:asciiTheme="minorHAnsi" w:hAnsiTheme="minorHAnsi" w:cstheme="minorHAnsi"/>
          <w:b/>
          <w:bCs/>
          <w:sz w:val="21"/>
          <w:szCs w:val="21"/>
        </w:rPr>
        <w:t>y</w:t>
      </w:r>
      <w:r w:rsidRPr="00605F02">
        <w:rPr>
          <w:rFonts w:asciiTheme="minorHAnsi" w:hAnsiTheme="minorHAnsi" w:cstheme="minorHAnsi"/>
          <w:sz w:val="21"/>
          <w:szCs w:val="21"/>
        </w:rPr>
        <w:t> :</w:t>
      </w:r>
    </w:p>
    <w:p w14:paraId="1C911894" w14:textId="77AE50BA" w:rsidR="00AB7A33" w:rsidRPr="00605F02" w:rsidRDefault="00AB7A33" w:rsidP="001566F3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Mobility studentů za účelem praktické stáže : 2 měsíce, resp. 60 dní</w:t>
      </w:r>
    </w:p>
    <w:p w14:paraId="63D66791" w14:textId="451EA69C" w:rsidR="00AB7A33" w:rsidRPr="00605F02" w:rsidRDefault="00AB7A33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</w:rPr>
        <w:t>Mobilita za účelem studia a/nebo stáže pro doktorandy : 5 dnů nebo 2 měsíce, resp. 60 dní</w:t>
      </w:r>
    </w:p>
    <w:p w14:paraId="3A311DB1" w14:textId="291803E0" w:rsidR="009E15E3" w:rsidRPr="00605F02" w:rsidRDefault="00EE1818" w:rsidP="003414FF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BF18B5">
        <w:rPr>
          <w:rFonts w:asciiTheme="minorHAnsi" w:hAnsiTheme="minorHAnsi" w:cstheme="minorHAnsi"/>
          <w:b/>
          <w:bCs/>
          <w:sz w:val="21"/>
          <w:szCs w:val="21"/>
          <w:lang w:val="cs-CZ"/>
        </w:rPr>
        <w:t>Doba trvání mobilit</w:t>
      </w:r>
      <w:r w:rsidR="0065037B" w:rsidRPr="00BF18B5">
        <w:rPr>
          <w:rFonts w:asciiTheme="minorHAnsi" w:hAnsiTheme="minorHAnsi" w:cstheme="minorHAnsi"/>
          <w:b/>
          <w:bCs/>
          <w:sz w:val="21"/>
          <w:szCs w:val="21"/>
          <w:lang w:val="cs-CZ"/>
        </w:rPr>
        <w:t>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322CA9CA" w14:textId="393A7A3C" w:rsidR="00EE1818" w:rsidRPr="00605F02" w:rsidRDefault="00EE1818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Mobilita studentů za účelem praktické stáže: od 2 měsíců do 12 měsíců fyzické mobility, bez započtení doby na cestu</w:t>
      </w:r>
    </w:p>
    <w:p w14:paraId="4EE37BF1" w14:textId="47BE4623" w:rsidR="00EE1818" w:rsidRPr="00605F02" w:rsidRDefault="00EE1818" w:rsidP="003414FF">
      <w:pPr>
        <w:pStyle w:val="Odstavecseseznamem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Mobilita za účelem studia a/nebo stáže pro doktorandy: od 5 do 30 dnů nebo od 2 do 12 měsíců fyzické mobility, bez započtení doby na cestu</w:t>
      </w:r>
    </w:p>
    <w:p w14:paraId="0DA56268" w14:textId="58DCFB39" w:rsidR="009E15E3" w:rsidRPr="00605F02" w:rsidRDefault="009E15E3" w:rsidP="003414F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Tentýž student se může zúčastnit mobilit v celkové délce maximálně 12 měsíců fyzické mobility během každého cyklu studia bez ohledu na počet a druh mobilit </w:t>
      </w:r>
    </w:p>
    <w:p w14:paraId="2B0C4199" w14:textId="23C05FCF" w:rsidR="009E15E3" w:rsidRPr="00605F02" w:rsidRDefault="009E15E3" w:rsidP="003414FF">
      <w:pPr>
        <w:pStyle w:val="Default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Doba trvání stáže čerstvých absolventů se započítává do maximálních 12 měsíců za cyklus, v němž o stáž požádají. Čerstvé absolventy musí jejich vysokoškolská instituce vybrat v posledním roce studia a svoji zahraniční stáž musí realizovat a dokončit do jednoho roku od ukončení studia</w:t>
      </w:r>
    </w:p>
    <w:p w14:paraId="79D4D9E1" w14:textId="0573EAD7" w:rsidR="00AB7A33" w:rsidRPr="00605F02" w:rsidRDefault="00AB7A33" w:rsidP="003414FF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</w:p>
    <w:p w14:paraId="2ED3DF8B" w14:textId="39ADBD8B" w:rsidR="00FA4FDD" w:rsidRPr="00605F02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</w:t>
      </w:r>
      <w:r w:rsidR="00FA4FDD" w:rsidRPr="00F502CE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zkrácení délky studentské </w:t>
      </w:r>
      <w:r w:rsidR="00FA4FDD" w:rsidRPr="00F502CE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dlouhodobé mobility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(tj. mobility trvající od 2 do 12 měsíců) může být uplatněna </w:t>
      </w:r>
      <w:proofErr w:type="gramStart"/>
      <w:r w:rsidR="00FA4FDD" w:rsidRPr="00F502CE">
        <w:rPr>
          <w:rFonts w:asciiTheme="minorHAnsi" w:hAnsiTheme="minorHAnsi" w:cstheme="minorHAnsi"/>
          <w:b/>
          <w:bCs/>
          <w:sz w:val="21"/>
          <w:szCs w:val="21"/>
          <w:lang w:val="cs-CZ"/>
        </w:rPr>
        <w:t>5ti denní</w:t>
      </w:r>
      <w:proofErr w:type="gramEnd"/>
      <w:r w:rsidR="00FA4FDD" w:rsidRPr="00F502CE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tolerance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tzn. pokud bude mobilita zkrácena o max. 5 dnů, nebude finanční podpora nebo její část vymáhána. To však za podmínky, že bude i přes toto zkrácení mobility </w:t>
      </w:r>
      <w:r w:rsidR="00FA4FDD" w:rsidRPr="00F502CE">
        <w:rPr>
          <w:rFonts w:asciiTheme="minorHAnsi" w:hAnsiTheme="minorHAnsi" w:cstheme="minorHAnsi"/>
          <w:b/>
          <w:bCs/>
          <w:sz w:val="21"/>
          <w:szCs w:val="21"/>
          <w:lang w:val="cs-CZ"/>
        </w:rPr>
        <w:t>dodržena minimální délka mobility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viz čl. </w:t>
      </w:r>
      <w:r w:rsidR="00F32C57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.2. </w:t>
      </w:r>
    </w:p>
    <w:p w14:paraId="305EA2B5" w14:textId="4E37D835" w:rsidR="00FA4FDD" w:rsidRDefault="00BD750D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.4 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278CF" w:rsidRPr="00605F02">
        <w:rPr>
          <w:rFonts w:asciiTheme="minorHAnsi" w:hAnsiTheme="minorHAnsi" w:cstheme="minorHAnsi"/>
          <w:sz w:val="21"/>
          <w:szCs w:val="21"/>
          <w:lang w:val="cs-CZ"/>
        </w:rPr>
        <w:t>Finanční podporu nebo její část bude vysílající organizace vymáhat v</w:t>
      </w:r>
      <w:r w:rsidR="00FA4FD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 případě přerušení či ukončení studia v rámci </w:t>
      </w:r>
      <w:r w:rsidR="000278CF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studijního programu a oboru účastníka mobility na vysílající organizaci. </w:t>
      </w:r>
    </w:p>
    <w:p w14:paraId="473DF644" w14:textId="419B2B17" w:rsidR="003414FF" w:rsidRPr="00605F02" w:rsidRDefault="003414FF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6.5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je povinen finanční podporu či její část vrátit nejpozději do 7 dnů po obdržení výzvy k jejímu vrácení vystavené organizací. </w:t>
      </w:r>
    </w:p>
    <w:p w14:paraId="64F4CFF5" w14:textId="77777777" w:rsidR="00D079DF" w:rsidRPr="001566F3" w:rsidRDefault="00D079DF" w:rsidP="001566F3">
      <w:pPr>
        <w:spacing w:before="60" w:after="60"/>
        <w:ind w:left="720" w:hanging="72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45F213A" w14:textId="557DD0F7" w:rsidR="003415BB" w:rsidRPr="00605F02" w:rsidRDefault="0030761D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008A9B52" w14:textId="5149F3AF" w:rsidR="00686D1D" w:rsidRPr="00605F02" w:rsidRDefault="00BD750D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přijímající organizace v článku </w:t>
      </w:r>
      <w:r w:rsidR="00E8477B"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7</w:t>
      </w:r>
      <w:r w:rsidR="0030761D"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.3 označena jako odpovědná strana, bude k této grantové smlouvě přiložen konkrétní dokument, který definuje podmínky poskytnutí pojištění včetně souhlasu přijímající organizace.</w:t>
      </w:r>
    </w:p>
    <w:p w14:paraId="6DD9FEBD" w14:textId="530BBDF7" w:rsidR="00E8477B" w:rsidRDefault="00BD750D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</w:pPr>
      <w:proofErr w:type="gramStart"/>
      <w:r w:rsidRPr="00605F02">
        <w:rPr>
          <w:rFonts w:asciiTheme="minorHAnsi" w:hAnsiTheme="minorHAnsi" w:cstheme="minorHAnsi"/>
          <w:sz w:val="21"/>
          <w:szCs w:val="21"/>
          <w:lang w:val="en-GB"/>
        </w:rPr>
        <w:t>7</w:t>
      </w:r>
      <w:r w:rsidR="009C34B8" w:rsidRPr="00605F02">
        <w:rPr>
          <w:rFonts w:asciiTheme="minorHAnsi" w:hAnsiTheme="minorHAnsi" w:cstheme="minorHAnsi"/>
          <w:sz w:val="21"/>
          <w:szCs w:val="21"/>
          <w:lang w:val="en-GB"/>
        </w:rPr>
        <w:t>.2  </w:t>
      </w:r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ab/>
      </w:r>
      <w:proofErr w:type="spellStart"/>
      <w:proofErr w:type="gramEnd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>Pojistné</w:t>
      </w:r>
      <w:proofErr w:type="spellEnd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>krytí</w:t>
      </w:r>
      <w:proofErr w:type="spellEnd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>zahrnuje</w:t>
      </w:r>
      <w:proofErr w:type="spellEnd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>minimálně</w:t>
      </w:r>
      <w:proofErr w:type="spellEnd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>zdravotní</w:t>
      </w:r>
      <w:proofErr w:type="spellEnd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>pojištění</w:t>
      </w:r>
      <w:proofErr w:type="spellEnd"/>
      <w:r w:rsidR="0030761D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30761D" w:rsidRPr="005B4CF5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 xml:space="preserve">a </w:t>
      </w:r>
      <w:proofErr w:type="spellStart"/>
      <w:r w:rsidR="0030761D" w:rsidRPr="005B4CF5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>pojištění</w:t>
      </w:r>
      <w:proofErr w:type="spellEnd"/>
      <w:r w:rsidR="0030761D" w:rsidRPr="005B4CF5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30761D" w:rsidRPr="005B4CF5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>odpovědnosti</w:t>
      </w:r>
      <w:proofErr w:type="spellEnd"/>
      <w:r w:rsidR="0030761D" w:rsidRPr="005B4CF5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 xml:space="preserve"> a </w:t>
      </w:r>
      <w:proofErr w:type="spellStart"/>
      <w:r w:rsidR="0030761D" w:rsidRPr="005B4CF5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>úrazové</w:t>
      </w:r>
      <w:proofErr w:type="spellEnd"/>
      <w:r w:rsidR="0030761D" w:rsidRPr="005B4CF5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30761D" w:rsidRPr="005B4CF5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>pojištění</w:t>
      </w:r>
      <w:proofErr w:type="spellEnd"/>
      <w:r w:rsidR="0030761D" w:rsidRPr="005B4CF5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>.</w:t>
      </w:r>
      <w:r w:rsidR="00E8477B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</w:p>
    <w:p w14:paraId="0E0A293E" w14:textId="57897424" w:rsidR="00686D1D" w:rsidRPr="00E8477B" w:rsidRDefault="00E8477B" w:rsidP="00E8477B">
      <w:pPr>
        <w:spacing w:before="60" w:after="60"/>
        <w:ind w:left="567"/>
        <w:jc w:val="both"/>
        <w:rPr>
          <w:rFonts w:asciiTheme="minorHAnsi" w:hAnsiTheme="minorHAnsi" w:cstheme="minorHAnsi"/>
          <w:lang w:val="en-GB"/>
        </w:rPr>
      </w:pPr>
      <w:proofErr w:type="spellStart"/>
      <w:r w:rsidRPr="00E8477B">
        <w:rPr>
          <w:rFonts w:asciiTheme="minorHAnsi" w:hAnsiTheme="minorHAnsi" w:cstheme="minorHAnsi"/>
          <w:iCs/>
          <w:lang w:val="en-US"/>
        </w:rPr>
        <w:t>Doplňující</w:t>
      </w:r>
      <w:proofErr w:type="spellEnd"/>
      <w:r w:rsidRPr="00E8477B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E8477B">
        <w:rPr>
          <w:rFonts w:asciiTheme="minorHAnsi" w:hAnsiTheme="minorHAnsi" w:cstheme="minorHAnsi"/>
          <w:iCs/>
          <w:lang w:val="en-US"/>
        </w:rPr>
        <w:t>informace</w:t>
      </w:r>
      <w:proofErr w:type="spellEnd"/>
      <w:r w:rsidRPr="00E8477B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E8477B">
        <w:rPr>
          <w:rFonts w:asciiTheme="minorHAnsi" w:hAnsiTheme="minorHAnsi" w:cstheme="minorHAnsi"/>
          <w:iCs/>
          <w:lang w:val="en-US"/>
        </w:rPr>
        <w:t>na</w:t>
      </w:r>
      <w:proofErr w:type="spellEnd"/>
      <w:r w:rsidRPr="00E8477B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E8477B">
        <w:rPr>
          <w:rFonts w:asciiTheme="minorHAnsi" w:hAnsiTheme="minorHAnsi" w:cstheme="minorHAnsi"/>
          <w:iCs/>
          <w:lang w:val="en-US"/>
        </w:rPr>
        <w:t>vědomí</w:t>
      </w:r>
      <w:proofErr w:type="spellEnd"/>
      <w:r w:rsidRPr="00E8477B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E8477B">
        <w:rPr>
          <w:rFonts w:asciiTheme="minorHAnsi" w:hAnsiTheme="minorHAnsi" w:cstheme="minorHAnsi"/>
          <w:iCs/>
          <w:lang w:val="en-US"/>
        </w:rPr>
        <w:t>studenta</w:t>
      </w:r>
      <w:proofErr w:type="spellEnd"/>
      <w:r w:rsidRPr="00E8477B">
        <w:rPr>
          <w:rFonts w:asciiTheme="minorHAnsi" w:hAnsiTheme="minorHAnsi" w:cstheme="minorHAnsi"/>
          <w:iCs/>
          <w:lang w:val="en-US"/>
        </w:rPr>
        <w:t>:</w:t>
      </w:r>
      <w:r w:rsidRPr="00E8477B">
        <w:rPr>
          <w:rFonts w:asciiTheme="minorHAnsi" w:hAnsiTheme="minorHAnsi" w:cstheme="minorHAnsi"/>
          <w:i/>
          <w:lang w:val="en-US"/>
        </w:rPr>
        <w:t xml:space="preserve"> </w:t>
      </w:r>
      <w:r w:rsidR="0030761D" w:rsidRPr="00E8477B">
        <w:rPr>
          <w:rFonts w:asciiTheme="minorHAnsi" w:hAnsiTheme="minorHAnsi" w:cstheme="minorHAnsi"/>
          <w:lang w:val="en-GB"/>
        </w:rPr>
        <w:t xml:space="preserve">V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případě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mobility v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rámci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EU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bude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národní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zdravotní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pojištění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účastníka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zahrnovat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základní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pojištění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na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dobu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jeho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pobytu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jiné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zemi EU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prostřednictvím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evropského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průkazu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zdravotního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pojištění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Kromě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výše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uvedeného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se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doporučuje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uzavřít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pojištění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pro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případ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ztráty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nebo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odcizení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dokladů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cestovních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lístků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 xml:space="preserve"> a </w:t>
      </w:r>
      <w:proofErr w:type="spellStart"/>
      <w:r w:rsidR="0030761D" w:rsidRPr="00E8477B">
        <w:rPr>
          <w:rFonts w:asciiTheme="minorHAnsi" w:hAnsiTheme="minorHAnsi" w:cstheme="minorHAnsi"/>
          <w:lang w:val="en-GB"/>
        </w:rPr>
        <w:t>zavazadel</w:t>
      </w:r>
      <w:proofErr w:type="spellEnd"/>
      <w:r w:rsidR="0030761D" w:rsidRPr="00E8477B">
        <w:rPr>
          <w:rFonts w:asciiTheme="minorHAnsi" w:hAnsiTheme="minorHAnsi" w:cstheme="minorHAnsi"/>
          <w:lang w:val="en-GB"/>
        </w:rPr>
        <w:t>.</w:t>
      </w:r>
    </w:p>
    <w:p w14:paraId="088849ED" w14:textId="01892E55" w:rsidR="0030761D" w:rsidRPr="00E8477B" w:rsidRDefault="00E8477B" w:rsidP="00E8477B">
      <w:pPr>
        <w:spacing w:before="6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proofErr w:type="spellStart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>Potvrzení</w:t>
      </w:r>
      <w:proofErr w:type="spellEnd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o </w:t>
      </w:r>
      <w:proofErr w:type="spellStart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>zajištění</w:t>
      </w:r>
      <w:proofErr w:type="spellEnd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</w:t>
      </w:r>
      <w:proofErr w:type="spellStart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>zdravotního</w:t>
      </w:r>
      <w:proofErr w:type="spellEnd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</w:t>
      </w:r>
      <w:proofErr w:type="spellStart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>pojištění</w:t>
      </w:r>
      <w:proofErr w:type="spellEnd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</w:t>
      </w:r>
      <w:proofErr w:type="spellStart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>bude</w:t>
      </w:r>
      <w:proofErr w:type="spellEnd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</w:t>
      </w:r>
      <w:proofErr w:type="spellStart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>součástí</w:t>
      </w:r>
      <w:proofErr w:type="spellEnd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</w:t>
      </w:r>
      <w:proofErr w:type="spellStart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>této</w:t>
      </w:r>
      <w:proofErr w:type="spellEnd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 </w:t>
      </w:r>
      <w:proofErr w:type="spellStart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>smlouvy</w:t>
      </w:r>
      <w:proofErr w:type="spellEnd"/>
      <w:r w:rsidRPr="00E8477B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. </w:t>
      </w:r>
    </w:p>
    <w:p w14:paraId="6C8E0E92" w14:textId="6A1023DD" w:rsidR="0030761D" w:rsidRPr="00605F02" w:rsidRDefault="00BD750D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605F02">
        <w:rPr>
          <w:rFonts w:asciiTheme="minorHAnsi" w:hAnsiTheme="minorHAnsi" w:cstheme="minorHAnsi"/>
          <w:color w:val="000000" w:themeColor="text1"/>
          <w:sz w:val="21"/>
          <w:szCs w:val="21"/>
          <w:highlight w:val="lightGray"/>
          <w:lang w:val="cs-CZ"/>
        </w:rPr>
        <w:t>[</w:t>
      </w:r>
      <w:r w:rsidR="0030761D" w:rsidRPr="005F60D1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organizace NEBO účastník NEBO přijímající organizace]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4D74DAA7" w14:textId="77777777" w:rsidR="00D079DF" w:rsidRPr="001566F3" w:rsidRDefault="00D079DF" w:rsidP="001566F3">
      <w:pPr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highlight w:val="yellow"/>
          <w:lang w:val="cs-CZ"/>
        </w:rPr>
      </w:pPr>
    </w:p>
    <w:p w14:paraId="687335ED" w14:textId="44DDC7C6" w:rsidR="0030761D" w:rsidRPr="00605F02" w:rsidRDefault="0030761D" w:rsidP="00683DC3">
      <w:pPr>
        <w:spacing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ČLÁNEK 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8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– ONLINE PODPORA JAZYKA (OLS)</w:t>
      </w:r>
    </w:p>
    <w:p w14:paraId="1E245DE6" w14:textId="7794D641" w:rsidR="00206CBB" w:rsidRPr="00605F02" w:rsidRDefault="00BD750D" w:rsidP="00E8477B">
      <w:pPr>
        <w:spacing w:before="60" w:after="60"/>
        <w:ind w:left="720" w:hanging="720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5B304147" w14:textId="4662F773" w:rsidR="00B12075" w:rsidRDefault="00BD750D" w:rsidP="005B4CF5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605F02">
        <w:rPr>
          <w:rFonts w:asciiTheme="minorHAnsi" w:hAnsiTheme="minorHAnsi" w:cstheme="minorHAnsi"/>
          <w:sz w:val="21"/>
          <w:szCs w:val="21"/>
          <w:lang w:val="en-GB"/>
        </w:rPr>
        <w:t>8</w:t>
      </w:r>
      <w:r w:rsidR="00D30767" w:rsidRPr="00605F02">
        <w:rPr>
          <w:rFonts w:asciiTheme="minorHAnsi" w:hAnsiTheme="minorHAnsi" w:cstheme="minorHAnsi"/>
          <w:sz w:val="21"/>
          <w:szCs w:val="21"/>
          <w:lang w:val="en-GB"/>
        </w:rPr>
        <w:t>.2</w:t>
      </w:r>
      <w:r w:rsidR="004E28EA" w:rsidRPr="00605F02">
        <w:rPr>
          <w:rFonts w:asciiTheme="minorHAnsi" w:hAnsiTheme="minorHAnsi" w:cstheme="minorHAnsi"/>
          <w:sz w:val="21"/>
          <w:szCs w:val="21"/>
          <w:lang w:val="en-GB"/>
        </w:rPr>
        <w:tab/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US"/>
        </w:rPr>
        <w:t>Úroveň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US"/>
        </w:rPr>
        <w:t>jazykové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US"/>
        </w:rPr>
        <w:t>kompetence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US"/>
        </w:rPr>
        <w:t xml:space="preserve"> v</w:t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[</w:t>
      </w:r>
      <w:r w:rsidR="00B42C95" w:rsidRPr="005F60D1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uvést hlavní </w:t>
      </w:r>
      <w:r w:rsidR="005B4CF5" w:rsidRPr="005F60D1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>pracovní jazyk</w:t>
      </w:r>
      <w:r w:rsidR="00B42C95" w:rsidRPr="005F60D1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>],</w:t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kterou již účastník má nebo se zavazuje dosáhnout do začátku zahájení mobility, je: </w:t>
      </w:r>
      <w:r w:rsidR="00B42C95" w:rsidRPr="005F60D1">
        <w:rPr>
          <w:rFonts w:asciiTheme="minorHAnsi" w:hAnsiTheme="minorHAnsi" w:cstheme="minorHAnsi"/>
          <w:sz w:val="21"/>
          <w:szCs w:val="21"/>
          <w:highlight w:val="yellow"/>
          <w:lang w:val="en-GB"/>
        </w:rPr>
        <w:t>A1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218893163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en-GB"/>
              </w:rPr>
              <w:id w:val="-94716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5F60D1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en-GB"/>
                </w:rPr>
                <w:t>☐</w:t>
              </w:r>
            </w:sdtContent>
          </w:sdt>
        </w:sdtContent>
      </w:sdt>
      <w:r w:rsidR="00B42C95" w:rsidRPr="005F60D1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 A2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287744635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en-GB"/>
              </w:rPr>
              <w:id w:val="17399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5F60D1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en-GB"/>
                </w:rPr>
                <w:t>☐</w:t>
              </w:r>
            </w:sdtContent>
          </w:sdt>
        </w:sdtContent>
      </w:sdt>
      <w:r w:rsidR="00B42C95" w:rsidRPr="005F60D1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 B1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138242295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en-GB"/>
              </w:rPr>
              <w:id w:val="-10493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5F60D1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en-GB"/>
                </w:rPr>
                <w:t>☐</w:t>
              </w:r>
            </w:sdtContent>
          </w:sdt>
        </w:sdtContent>
      </w:sdt>
      <w:r w:rsidR="00B42C95" w:rsidRPr="005F60D1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 B2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867722700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en-GB"/>
              </w:rPr>
              <w:id w:val="108619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5F60D1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en-GB"/>
                </w:rPr>
                <w:t>☐</w:t>
              </w:r>
            </w:sdtContent>
          </w:sdt>
        </w:sdtContent>
      </w:sdt>
      <w:r w:rsidR="00B42C95" w:rsidRPr="005F60D1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 C1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903354085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en-GB"/>
              </w:rPr>
              <w:id w:val="-167532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477B" w:rsidRPr="005F60D1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en-GB"/>
                </w:rPr>
                <w:t>☐</w:t>
              </w:r>
            </w:sdtContent>
          </w:sdt>
        </w:sdtContent>
      </w:sdt>
      <w:r w:rsidR="00B42C95" w:rsidRPr="005F60D1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 C2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824657131"/>
          <w:placeholder>
            <w:docPart w:val="9ADCF9BC29834CA7BA6E90D935FD02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en-GB"/>
              </w:rPr>
              <w:id w:val="-5135331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60D1" w:rsidRPr="005F60D1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en-GB"/>
                </w:rPr>
                <w:t>☒</w:t>
              </w:r>
            </w:sdtContent>
          </w:sdt>
        </w:sdtContent>
      </w:sdt>
      <w:r w:rsidR="001C2EA2">
        <w:rPr>
          <w:rFonts w:asciiTheme="minorHAnsi" w:hAnsiTheme="minorHAnsi" w:cstheme="minorHAnsi"/>
          <w:sz w:val="21"/>
          <w:szCs w:val="21"/>
          <w:lang w:val="en-GB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</w:p>
    <w:p w14:paraId="038A390B" w14:textId="77777777" w:rsidR="00F32C57" w:rsidRPr="001566F3" w:rsidRDefault="00F32C57" w:rsidP="001566F3">
      <w:pPr>
        <w:spacing w:before="60" w:after="60"/>
        <w:ind w:left="720" w:hanging="72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999ADD1" w14:textId="28EE87FF" w:rsidR="009B7B70" w:rsidRPr="00605F02" w:rsidRDefault="00B42C95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lastRenderedPageBreak/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9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zpráva účastníka</w:t>
      </w:r>
    </w:p>
    <w:p w14:paraId="61FE46C4" w14:textId="3217381D" w:rsidR="00B42C95" w:rsidRPr="00605F02" w:rsidRDefault="00BD750D" w:rsidP="003414F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en-GB"/>
        </w:rPr>
        <w:t>9</w:t>
      </w:r>
      <w:r w:rsidR="009B7B70" w:rsidRPr="00605F02">
        <w:rPr>
          <w:rFonts w:asciiTheme="minorHAnsi" w:hAnsiTheme="minorHAnsi" w:cstheme="minorHAnsi"/>
          <w:sz w:val="21"/>
          <w:szCs w:val="21"/>
          <w:lang w:val="en-GB"/>
        </w:rPr>
        <w:t>.1</w:t>
      </w:r>
      <w:r w:rsidR="004A4617" w:rsidRPr="00605F02">
        <w:rPr>
          <w:rFonts w:asciiTheme="minorHAnsi" w:hAnsiTheme="minorHAnsi" w:cstheme="minorHAnsi"/>
          <w:sz w:val="21"/>
          <w:szCs w:val="21"/>
          <w:lang w:val="en-US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5F5EE45B" w14:textId="00D60F98" w:rsidR="007D2907" w:rsidRPr="00605F02" w:rsidRDefault="00406CD4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017C1775" w:rsidR="007D2907" w:rsidRPr="00605F02" w:rsidRDefault="00BD750D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u w:val="single"/>
          <w:lang w:val="cs-CZ"/>
        </w:rPr>
        <w:t>Etika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: 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 o etických zásadách.</w:t>
      </w:r>
    </w:p>
    <w:p w14:paraId="6DDA7B6C" w14:textId="108BE895" w:rsidR="004E28EA" w:rsidRPr="00605F02" w:rsidRDefault="00BD750D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u w:val="single"/>
          <w:lang w:val="cs-CZ"/>
        </w:rPr>
        <w:t>Hodnoty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: Účastník se musí zavázat 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AFA2CA6" w14:textId="33B553D0" w:rsidR="007D2907" w:rsidRPr="00605F02" w:rsidRDefault="00BD750D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</w:t>
      </w:r>
      <w:proofErr w:type="gramStart"/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poruší</w:t>
      </w:r>
      <w:proofErr w:type="gramEnd"/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z těchto zásad, podle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tohoto článku, může být grant snížen.</w:t>
      </w:r>
    </w:p>
    <w:p w14:paraId="1C093B95" w14:textId="77777777" w:rsidR="00D079DF" w:rsidRPr="001566F3" w:rsidRDefault="00D079DF" w:rsidP="001566F3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A8F9747" w14:textId="67943C0E" w:rsidR="004F0BB1" w:rsidRPr="00605F02" w:rsidRDefault="00406CD4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2FF7133C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Financující organizace poskytne účastníkům příslušné prohlášení o ochraně osobních údajů pro zpracování jejich osobních údajů předtím, než budou tyto údaje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uvedeny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elektronických systémech pro správu mobilit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programu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Erasmus+: </w:t>
      </w:r>
      <w:hyperlink r:id="rId11" w:history="1">
        <w:r w:rsidR="00A97621" w:rsidRPr="00605F02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https://webgate.ec.europa.eu/erasmus-esc/index/privacy-statement</w:t>
        </w:r>
      </w:hyperlink>
      <w:r w:rsidR="00A97621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68589C4A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Veškeré osobní údaje obsažené </w:t>
      </w:r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 této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smlouvě se zpracovávají v souladu s nařízením (ES) č. 2018/1725 Evropského parlamentu a Rady o ochraně fyzických osob v souvislosti se zpracováním osobních údajů orgány a institucemi EU a o volném pohybu těchto údajů. </w:t>
      </w:r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Tyto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údaje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musí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být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zpracovávány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výhradně v souvislosti s plněním smlouvy a následnými aktivitami v souladu s předmětem této smlouvy ze strany vysílající organizace, národní agentury a Evropské komise, aniž by byla dotčena možnost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předat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údaje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orgánům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odpovědným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za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kontrolu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proofErr w:type="gram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a</w:t>
      </w:r>
      <w:proofErr w:type="spellEnd"/>
      <w:proofErr w:type="gram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audit v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souladu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s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právními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předpisy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EU</w:t>
      </w:r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footnoteReference w:id="2"/>
      </w:r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(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Evropský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účetní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dvůr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nebo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Evropský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úřad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pro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boj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proti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podvodům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(OLAF)).</w:t>
      </w:r>
    </w:p>
    <w:p w14:paraId="3D49CC76" w14:textId="13460251" w:rsidR="00B42C95" w:rsidRPr="00605F02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605F02">
        <w:rPr>
          <w:rFonts w:asciiTheme="minorHAnsi" w:hAnsiTheme="minorHAnsi" w:cstheme="minorHAnsi"/>
          <w:sz w:val="21"/>
          <w:szCs w:val="21"/>
          <w:lang w:val="en-GB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en-GB"/>
        </w:rPr>
        <w:t>1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>.3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ab/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Účastník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může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základě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písemné žádosti získat přístup ke svým osobním údajům </w:t>
      </w:r>
      <w:proofErr w:type="gramStart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>a</w:t>
      </w:r>
      <w:proofErr w:type="gramEnd"/>
      <w:r w:rsidR="00B42C95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EF69EC8" w14:textId="5335939F" w:rsidR="001E277E" w:rsidRPr="001566F3" w:rsidRDefault="001E277E" w:rsidP="001566F3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63649E1" w14:textId="75CBF8A9" w:rsidR="007D2907" w:rsidRPr="00605F02" w:rsidRDefault="00406CD4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článek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1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2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ukončení smlouvy</w:t>
      </w:r>
    </w:p>
    <w:p w14:paraId="704D57AB" w14:textId="41A5B517" w:rsidR="00D079DF" w:rsidRPr="00605F02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605F02">
        <w:rPr>
          <w:rFonts w:asciiTheme="minorHAnsi" w:hAnsiTheme="minorHAnsi" w:cstheme="minorHAnsi"/>
          <w:sz w:val="21"/>
          <w:szCs w:val="21"/>
          <w:lang w:val="en-GB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en-GB"/>
        </w:rPr>
        <w:t>2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>.1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V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případě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,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že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účastník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neplní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některou z povinností vyplývajících z této smlouvy, a to bez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ohledu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důsledky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v 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souladu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s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příslušnými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právními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předpisy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, je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organizace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legálně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oprávněna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vypovědět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nebo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odstoupit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od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smlouvy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bez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jakékoliv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další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právní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formality,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nepodnikne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-li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účastník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kroky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k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nápravě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do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jednoho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měsíce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od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obdržení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oznámení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doporučeným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dopisem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.</w:t>
      </w:r>
    </w:p>
    <w:p w14:paraId="682DD787" w14:textId="248AC5F9" w:rsidR="00406CD4" w:rsidRPr="00605F02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605F02">
        <w:rPr>
          <w:rFonts w:asciiTheme="minorHAnsi" w:hAnsiTheme="minorHAnsi" w:cstheme="minorHAnsi"/>
          <w:sz w:val="21"/>
          <w:szCs w:val="21"/>
          <w:lang w:val="en-GB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en-GB"/>
        </w:rPr>
        <w:t>2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>.</w:t>
      </w:r>
      <w:r w:rsidR="00256446" w:rsidRPr="00605F02">
        <w:rPr>
          <w:rFonts w:asciiTheme="minorHAnsi" w:hAnsiTheme="minorHAnsi" w:cstheme="minorHAnsi"/>
          <w:sz w:val="21"/>
          <w:szCs w:val="21"/>
          <w:lang w:val="en-GB"/>
        </w:rPr>
        <w:t>2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V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případě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ukončení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smlouvy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účastníkem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z důvodu "vyšší moci", tj.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nepředvídatelné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výjimečné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situace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nebo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události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mimo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kontrolu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účastníka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a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není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-li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následkem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jeho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pochybení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či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nedbalosti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,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má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účastník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nárok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alespoň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na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část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finanční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podpory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odpovídající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skutečné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době trvání mobility.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Veškeré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zbývající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prostředky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musí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být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vráceny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.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Účastník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je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povinen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uchovávat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si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účetní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doklady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a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smluvní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dokumentaci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za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vynaložené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náklady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spojené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s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mobilitou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,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jejichž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úhradu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by v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případě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vyšší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moci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7C599E">
        <w:rPr>
          <w:rFonts w:asciiTheme="minorHAnsi" w:hAnsiTheme="minorHAnsi" w:cstheme="minorHAnsi"/>
          <w:sz w:val="21"/>
          <w:szCs w:val="21"/>
          <w:lang w:val="en-GB"/>
        </w:rPr>
        <w:t>nárokoval</w:t>
      </w:r>
      <w:proofErr w:type="spellEnd"/>
      <w:r w:rsidR="007C599E">
        <w:rPr>
          <w:rFonts w:asciiTheme="minorHAnsi" w:hAnsiTheme="minorHAnsi" w:cstheme="minorHAnsi"/>
          <w:sz w:val="21"/>
          <w:szCs w:val="21"/>
          <w:lang w:val="en-GB"/>
        </w:rPr>
        <w:t xml:space="preserve">. </w:t>
      </w:r>
    </w:p>
    <w:p w14:paraId="43353D1F" w14:textId="41B240F7" w:rsidR="004C4F1B" w:rsidRPr="001566F3" w:rsidRDefault="004C4F1B" w:rsidP="001566F3">
      <w:pPr>
        <w:spacing w:before="60" w:after="60"/>
        <w:ind w:left="720" w:hanging="72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C76B4FC" w14:textId="22F7C57D" w:rsidR="007D2907" w:rsidRPr="00605F02" w:rsidRDefault="00406CD4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článek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1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3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kontroly </w:t>
      </w:r>
      <w:proofErr w:type="gramStart"/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a</w:t>
      </w:r>
      <w:proofErr w:type="gramEnd"/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audity</w:t>
      </w:r>
    </w:p>
    <w:p w14:paraId="35CBBAD3" w14:textId="7C3615A4" w:rsidR="00406CD4" w:rsidRPr="00605F02" w:rsidRDefault="009A20D6" w:rsidP="00406CD4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en-GB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en-GB"/>
        </w:rPr>
        <w:t>3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>.1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ab/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Smluvní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strany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se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zavazují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210A28E0" w14:textId="63CB094A" w:rsidR="007D2907" w:rsidRPr="001566F3" w:rsidRDefault="007D2907" w:rsidP="001566F3">
      <w:pPr>
        <w:spacing w:before="60" w:after="60"/>
        <w:ind w:left="720" w:hanging="72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48C76BA" w14:textId="2B1C0883" w:rsidR="00D30767" w:rsidRPr="00605F02" w:rsidRDefault="00406CD4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lastRenderedPageBreak/>
        <w:t>článek</w:t>
      </w:r>
      <w:r w:rsidR="00D3076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1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4</w:t>
      </w:r>
      <w:r w:rsidR="00D3076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odpovědnost</w:t>
      </w:r>
      <w:r w:rsidR="00D3076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7FE1EFAC" w14:textId="46399CA1" w:rsidR="00406CD4" w:rsidRPr="00605F02" w:rsidRDefault="009A20D6" w:rsidP="00406CD4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605F02">
        <w:rPr>
          <w:rFonts w:asciiTheme="minorHAnsi" w:hAnsiTheme="minorHAnsi" w:cstheme="minorHAnsi"/>
          <w:sz w:val="21"/>
          <w:szCs w:val="21"/>
          <w:lang w:val="en-GB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en-GB"/>
        </w:rPr>
        <w:t>4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>.1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ab/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Každá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ze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stran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>této</w:t>
      </w:r>
      <w:proofErr w:type="spellEnd"/>
      <w:r w:rsidR="00406CD4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01012A8F" w14:textId="06F154D3" w:rsidR="00DC2319" w:rsidRPr="00605F02" w:rsidRDefault="009A20D6" w:rsidP="00185E7C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605F02">
        <w:rPr>
          <w:rFonts w:asciiTheme="minorHAnsi" w:hAnsiTheme="minorHAnsi" w:cstheme="minorHAnsi"/>
          <w:sz w:val="21"/>
          <w:szCs w:val="21"/>
          <w:lang w:val="en-GB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en-GB"/>
        </w:rPr>
        <w:t>4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>.2</w:t>
      </w:r>
      <w:r w:rsidRPr="00605F02">
        <w:rPr>
          <w:rFonts w:asciiTheme="minorHAnsi" w:hAnsiTheme="minorHAnsi" w:cstheme="minorHAnsi"/>
          <w:sz w:val="21"/>
          <w:szCs w:val="21"/>
          <w:lang w:val="en-GB"/>
        </w:rPr>
        <w:tab/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Česká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národní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agentura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,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Evropská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71A24163" w14:textId="24CA7389" w:rsidR="001E277E" w:rsidRPr="001566F3" w:rsidRDefault="001E277E" w:rsidP="001566F3">
      <w:pPr>
        <w:spacing w:before="60" w:after="60"/>
        <w:ind w:left="720" w:hanging="72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8B35C16" w14:textId="5A68EF8E" w:rsidR="007D2907" w:rsidRPr="00605F02" w:rsidRDefault="00DC2319" w:rsidP="00683DC3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článek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1</w:t>
      </w:r>
      <w:r w:rsidR="00BD750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5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–</w:t>
      </w:r>
      <w:r w:rsidR="0004025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en-GB" w:eastAsia="en-US"/>
        </w:rPr>
        <w:t>rozhodné právo a příslušný soud</w:t>
      </w:r>
    </w:p>
    <w:p w14:paraId="13E0B234" w14:textId="4CFACE5F" w:rsidR="007D2907" w:rsidRPr="00605F02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605F02">
        <w:rPr>
          <w:rFonts w:asciiTheme="minorHAnsi" w:hAnsiTheme="minorHAnsi" w:cstheme="minorHAnsi"/>
          <w:sz w:val="21"/>
          <w:szCs w:val="21"/>
          <w:lang w:val="en-GB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en-GB"/>
        </w:rPr>
        <w:t>5</w:t>
      </w:r>
      <w:r w:rsidR="007D2907" w:rsidRPr="00605F02">
        <w:rPr>
          <w:rFonts w:asciiTheme="minorHAnsi" w:hAnsiTheme="minorHAnsi" w:cstheme="minorHAnsi"/>
          <w:sz w:val="21"/>
          <w:szCs w:val="21"/>
          <w:lang w:val="en-GB"/>
        </w:rPr>
        <w:t>.1</w:t>
      </w:r>
      <w:r w:rsidR="007D2907" w:rsidRPr="00605F02">
        <w:rPr>
          <w:rFonts w:asciiTheme="minorHAnsi" w:hAnsiTheme="minorHAnsi" w:cstheme="minorHAnsi"/>
          <w:sz w:val="21"/>
          <w:szCs w:val="21"/>
          <w:lang w:val="en-GB"/>
        </w:rPr>
        <w:tab/>
      </w:r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ab/>
        <w:t xml:space="preserve">Tato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smlouva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se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řídí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právním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řádem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České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republiky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.</w:t>
      </w:r>
    </w:p>
    <w:p w14:paraId="2E213242" w14:textId="4978A4DD" w:rsidR="007D2907" w:rsidRPr="00605F02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605F02">
        <w:rPr>
          <w:rFonts w:asciiTheme="minorHAnsi" w:hAnsiTheme="minorHAnsi" w:cstheme="minorHAnsi"/>
          <w:sz w:val="21"/>
          <w:szCs w:val="21"/>
          <w:lang w:val="en-GB"/>
        </w:rPr>
        <w:t>1</w:t>
      </w:r>
      <w:r w:rsidR="00BD750D" w:rsidRPr="00605F02">
        <w:rPr>
          <w:rFonts w:asciiTheme="minorHAnsi" w:hAnsiTheme="minorHAnsi" w:cstheme="minorHAnsi"/>
          <w:sz w:val="21"/>
          <w:szCs w:val="21"/>
          <w:lang w:val="en-GB"/>
        </w:rPr>
        <w:t>5</w:t>
      </w:r>
      <w:r w:rsidR="007D2907" w:rsidRPr="00605F02">
        <w:rPr>
          <w:rFonts w:asciiTheme="minorHAnsi" w:hAnsiTheme="minorHAnsi" w:cstheme="minorHAnsi"/>
          <w:sz w:val="21"/>
          <w:szCs w:val="21"/>
          <w:lang w:val="en-GB"/>
        </w:rPr>
        <w:t>.2</w:t>
      </w:r>
      <w:r w:rsidR="007D2907" w:rsidRPr="00605F02">
        <w:rPr>
          <w:rFonts w:asciiTheme="minorHAnsi" w:hAnsiTheme="minorHAnsi" w:cstheme="minorHAnsi"/>
          <w:sz w:val="21"/>
          <w:szCs w:val="21"/>
          <w:lang w:val="en-GB"/>
        </w:rPr>
        <w:tab/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Příslušný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soud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určený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v </w:t>
      </w:r>
      <w:proofErr w:type="spellStart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>souladu</w:t>
      </w:r>
      <w:proofErr w:type="spellEnd"/>
      <w:r w:rsidR="00DC2319" w:rsidRPr="00605F02">
        <w:rPr>
          <w:rFonts w:asciiTheme="minorHAnsi" w:hAnsiTheme="minorHAnsi" w:cstheme="minorHAnsi"/>
          <w:sz w:val="21"/>
          <w:szCs w:val="21"/>
          <w:lang w:val="en-GB"/>
        </w:rPr>
        <w:t xml:space="preserve">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4A91DEC0" w14:textId="77777777" w:rsidR="007D2907" w:rsidRPr="008F4FFF" w:rsidRDefault="007D2907" w:rsidP="00185E7C">
      <w:pPr>
        <w:jc w:val="both"/>
        <w:rPr>
          <w:rFonts w:asciiTheme="minorHAnsi" w:hAnsiTheme="minorHAnsi" w:cstheme="minorHAnsi"/>
          <w:b/>
          <w:lang w:val="en-GB"/>
        </w:rPr>
      </w:pPr>
    </w:p>
    <w:p w14:paraId="0F9E2AA5" w14:textId="77777777" w:rsidR="00155BCD" w:rsidRDefault="00155BCD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en-GB"/>
        </w:rPr>
      </w:pPr>
    </w:p>
    <w:p w14:paraId="591B3E3F" w14:textId="00E295EC" w:rsidR="004C4F1B" w:rsidRPr="00605F02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en-GB"/>
        </w:rPr>
      </w:pPr>
      <w:r w:rsidRPr="00605F02">
        <w:rPr>
          <w:rFonts w:asciiTheme="minorHAnsi" w:hAnsiTheme="minorHAnsi" w:cstheme="minorHAnsi"/>
          <w:sz w:val="22"/>
          <w:szCs w:val="22"/>
          <w:lang w:val="en-GB"/>
        </w:rPr>
        <w:t>PODPISY</w:t>
      </w:r>
    </w:p>
    <w:p w14:paraId="669E1BD1" w14:textId="77777777" w:rsidR="00155BCD" w:rsidRDefault="00155BCD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6532226" w14:textId="41D6C05A" w:rsidR="004C4F1B" w:rsidRPr="00605F02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605F02">
        <w:rPr>
          <w:rFonts w:asciiTheme="minorHAnsi" w:hAnsiTheme="minorHAnsi" w:cstheme="minorHAnsi"/>
          <w:sz w:val="22"/>
          <w:szCs w:val="22"/>
          <w:lang w:val="en-GB"/>
        </w:rPr>
        <w:t xml:space="preserve">za </w:t>
      </w:r>
      <w:proofErr w:type="spellStart"/>
      <w:r w:rsidRPr="00605F02">
        <w:rPr>
          <w:rFonts w:asciiTheme="minorHAnsi" w:hAnsiTheme="minorHAnsi" w:cstheme="minorHAnsi"/>
          <w:sz w:val="22"/>
          <w:szCs w:val="22"/>
          <w:lang w:val="en-GB"/>
        </w:rPr>
        <w:t>účastníka</w:t>
      </w:r>
      <w:proofErr w:type="spellEnd"/>
      <w:r w:rsidR="004C4F1B" w:rsidRPr="00605F0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605F02">
        <w:rPr>
          <w:rFonts w:asciiTheme="minorHAnsi" w:hAnsiTheme="minorHAnsi" w:cstheme="minorHAnsi"/>
          <w:sz w:val="22"/>
          <w:szCs w:val="22"/>
          <w:lang w:val="en-GB"/>
        </w:rPr>
        <w:t xml:space="preserve">za </w:t>
      </w:r>
      <w:proofErr w:type="spellStart"/>
      <w:r w:rsidRPr="00605F02">
        <w:rPr>
          <w:rFonts w:asciiTheme="minorHAnsi" w:hAnsiTheme="minorHAnsi" w:cstheme="minorHAnsi"/>
          <w:sz w:val="22"/>
          <w:szCs w:val="22"/>
          <w:lang w:val="en-GB"/>
        </w:rPr>
        <w:t>organizaci</w:t>
      </w:r>
      <w:proofErr w:type="spellEnd"/>
    </w:p>
    <w:p w14:paraId="7FBC711C" w14:textId="7B4C3362" w:rsidR="00185E7C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B73404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[</w:t>
      </w:r>
      <w:proofErr w:type="spellStart"/>
      <w:r w:rsidR="00DC2319" w:rsidRPr="00B73404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jméno</w:t>
      </w:r>
      <w:proofErr w:type="spellEnd"/>
      <w:r w:rsidRPr="00B73404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/ </w:t>
      </w:r>
      <w:proofErr w:type="spellStart"/>
      <w:r w:rsidR="00DC2319" w:rsidRPr="00B73404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příjmení</w:t>
      </w:r>
      <w:proofErr w:type="spellEnd"/>
      <w:r w:rsidRPr="00B73404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]</w:t>
      </w:r>
      <w:r w:rsidRPr="00D734E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94250" w:rsidRPr="00D734E7">
        <w:rPr>
          <w:rFonts w:asciiTheme="minorHAnsi" w:hAnsiTheme="minorHAnsi" w:cstheme="minorHAnsi"/>
          <w:sz w:val="22"/>
          <w:szCs w:val="22"/>
          <w:lang w:val="en-GB"/>
        </w:rPr>
        <w:t>Ing. Hana Vašková</w:t>
      </w:r>
    </w:p>
    <w:p w14:paraId="693CCD49" w14:textId="73A44372" w:rsidR="00894250" w:rsidRPr="00D734E7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en-GB"/>
        </w:rPr>
      </w:pPr>
      <w:r w:rsidRPr="00D734E7">
        <w:rPr>
          <w:rFonts w:asciiTheme="minorHAnsi" w:hAnsiTheme="minorHAnsi" w:cstheme="minorHAnsi"/>
          <w:sz w:val="22"/>
          <w:szCs w:val="22"/>
          <w:lang w:val="en-GB"/>
        </w:rPr>
        <w:tab/>
      </w:r>
      <w:proofErr w:type="spellStart"/>
      <w:r w:rsidRPr="00D734E7">
        <w:rPr>
          <w:rFonts w:asciiTheme="minorHAnsi" w:hAnsiTheme="minorHAnsi" w:cstheme="minorHAnsi"/>
          <w:sz w:val="18"/>
          <w:szCs w:val="18"/>
          <w:lang w:val="en-GB"/>
        </w:rPr>
        <w:t>Odborná</w:t>
      </w:r>
      <w:proofErr w:type="spellEnd"/>
      <w:r w:rsidRPr="00D734E7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D734E7">
        <w:rPr>
          <w:rFonts w:asciiTheme="minorHAnsi" w:hAnsiTheme="minorHAnsi" w:cstheme="minorHAnsi"/>
          <w:sz w:val="18"/>
          <w:szCs w:val="18"/>
          <w:lang w:val="en-GB"/>
        </w:rPr>
        <w:t>referentka</w:t>
      </w:r>
      <w:proofErr w:type="spellEnd"/>
      <w:r w:rsidRPr="00D734E7">
        <w:rPr>
          <w:rFonts w:asciiTheme="minorHAnsi" w:hAnsiTheme="minorHAnsi" w:cstheme="minorHAnsi"/>
          <w:sz w:val="18"/>
          <w:szCs w:val="18"/>
          <w:lang w:val="en-GB"/>
        </w:rPr>
        <w:t xml:space="preserve"> pro zahraniční vztahy</w:t>
      </w:r>
    </w:p>
    <w:p w14:paraId="75656DD0" w14:textId="77777777" w:rsidR="004C4F1B" w:rsidRPr="00605F02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en-GB"/>
        </w:rPr>
      </w:pPr>
    </w:p>
    <w:p w14:paraId="1E8E04DD" w14:textId="77777777" w:rsidR="00547F78" w:rsidRDefault="00547F78" w:rsidP="00185E7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4C70E846" w14:textId="77777777" w:rsidR="00155BCD" w:rsidRDefault="00155BCD" w:rsidP="00185E7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21D7F834" w14:textId="7EB3A293" w:rsidR="00137EB2" w:rsidRDefault="00DC2319" w:rsidP="00185E7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734E7">
        <w:rPr>
          <w:rFonts w:asciiTheme="minorHAnsi" w:hAnsiTheme="minorHAnsi" w:cstheme="minorHAnsi"/>
          <w:sz w:val="22"/>
          <w:szCs w:val="22"/>
        </w:rPr>
        <w:t>V</w:t>
      </w:r>
      <w:r w:rsidR="004C4F1B" w:rsidRPr="00D734E7">
        <w:rPr>
          <w:rFonts w:asciiTheme="minorHAnsi" w:hAnsiTheme="minorHAnsi" w:cstheme="minorHAnsi"/>
          <w:sz w:val="22"/>
          <w:szCs w:val="22"/>
        </w:rPr>
        <w:t xml:space="preserve"> [</w:t>
      </w:r>
      <w:r w:rsidRPr="00D734E7">
        <w:rPr>
          <w:rFonts w:asciiTheme="minorHAnsi" w:hAnsiTheme="minorHAnsi" w:cstheme="minorHAnsi"/>
          <w:sz w:val="22"/>
          <w:szCs w:val="22"/>
        </w:rPr>
        <w:t>místo</w:t>
      </w:r>
      <w:r w:rsidR="004C4F1B" w:rsidRPr="00D734E7">
        <w:rPr>
          <w:rFonts w:asciiTheme="minorHAnsi" w:hAnsiTheme="minorHAnsi" w:cstheme="minorHAnsi"/>
          <w:sz w:val="22"/>
          <w:szCs w:val="22"/>
        </w:rPr>
        <w:t xml:space="preserve">], </w:t>
      </w:r>
      <w:r w:rsidRPr="00D734E7">
        <w:rPr>
          <w:rFonts w:asciiTheme="minorHAnsi" w:hAnsiTheme="minorHAnsi" w:cstheme="minorHAnsi"/>
          <w:sz w:val="22"/>
          <w:szCs w:val="22"/>
        </w:rPr>
        <w:t xml:space="preserve">dne </w:t>
      </w:r>
      <w:r w:rsidR="004C4F1B" w:rsidRPr="00D734E7">
        <w:rPr>
          <w:rFonts w:asciiTheme="minorHAnsi" w:hAnsiTheme="minorHAnsi" w:cstheme="minorHAnsi"/>
          <w:sz w:val="22"/>
          <w:szCs w:val="22"/>
        </w:rPr>
        <w:t>[</w:t>
      </w:r>
      <w:r w:rsidRPr="00D734E7">
        <w:rPr>
          <w:rFonts w:asciiTheme="minorHAnsi" w:hAnsiTheme="minorHAnsi" w:cstheme="minorHAnsi"/>
          <w:sz w:val="22"/>
          <w:szCs w:val="22"/>
        </w:rPr>
        <w:t>datum</w:t>
      </w:r>
      <w:r w:rsidR="004C4F1B" w:rsidRPr="00D734E7">
        <w:rPr>
          <w:rFonts w:asciiTheme="minorHAnsi" w:hAnsiTheme="minorHAnsi" w:cstheme="minorHAnsi"/>
          <w:sz w:val="22"/>
          <w:szCs w:val="22"/>
        </w:rPr>
        <w:t>]</w:t>
      </w:r>
      <w:r w:rsidR="004C4F1B" w:rsidRPr="00605F02">
        <w:rPr>
          <w:rFonts w:asciiTheme="minorHAnsi" w:hAnsiTheme="minorHAnsi" w:cstheme="minorHAnsi"/>
          <w:sz w:val="22"/>
          <w:szCs w:val="22"/>
        </w:rPr>
        <w:tab/>
      </w:r>
      <w:r w:rsidR="008F78B4">
        <w:rPr>
          <w:rFonts w:asciiTheme="minorHAnsi" w:hAnsiTheme="minorHAnsi" w:cstheme="minorHAnsi"/>
          <w:sz w:val="22"/>
          <w:szCs w:val="22"/>
        </w:rPr>
        <w:t xml:space="preserve">V Českých Budějovicích, </w:t>
      </w:r>
    </w:p>
    <w:p w14:paraId="4C4EE33B" w14:textId="77777777" w:rsidR="00185E7C" w:rsidRPr="00605F02" w:rsidRDefault="00185E7C" w:rsidP="00185E7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A311CCB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AFAF6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35510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B732B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69EB7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4EED7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0CBB15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4CE21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9252E9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F7E608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1719A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00C4B4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EC45A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4ED47A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2ACEDC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709019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5EE8F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F613EB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EFF1B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E83BB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BA79B9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B65298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2FCBCC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1BFF81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327EA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F0917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A9544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18FF9F" w14:textId="77777777" w:rsidR="00155BCD" w:rsidRDefault="00155BCD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9B0D0" w14:textId="2AE71214" w:rsidR="00137EB2" w:rsidRPr="00605F02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5F02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Příloha</w:t>
      </w:r>
      <w:r w:rsidR="2156E4C0" w:rsidRPr="00605F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DC3" w:rsidRPr="00605F02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0CE1182C" w14:textId="77777777" w:rsidR="00447E29" w:rsidRPr="00605F02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8575F92" w14:textId="66796009" w:rsidR="00137EB2" w:rsidRPr="00A26B41" w:rsidRDefault="00DC2319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Studijní smlouva pro </w:t>
      </w:r>
      <w:r w:rsidR="005B4CF5">
        <w:rPr>
          <w:rFonts w:asciiTheme="minorHAnsi" w:hAnsiTheme="minorHAnsi" w:cstheme="minorHAnsi"/>
          <w:b/>
          <w:bCs/>
          <w:sz w:val="22"/>
          <w:szCs w:val="22"/>
          <w:lang w:val="cs-CZ"/>
        </w:rPr>
        <w:t>praktickou stáž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en-AU"/>
        </w:rPr>
        <w:t>Learning Agreement for</w:t>
      </w:r>
      <w:r w:rsidR="005B4CF5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Traineeships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  <w:r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br/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39716E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716E">
      <w:rPr>
        <w:rStyle w:val="slostrnky"/>
        <w:noProof/>
      </w:rPr>
      <w:t>10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38602994" w14:textId="77777777" w:rsidR="00B42C95" w:rsidRDefault="00B42C95" w:rsidP="00B42C95">
      <w:pPr>
        <w:rPr>
          <w:sz w:val="18"/>
          <w:szCs w:val="18"/>
          <w:lang w:val="en-GB"/>
        </w:rPr>
      </w:pPr>
      <w:r w:rsidRPr="00334642">
        <w:rPr>
          <w:rStyle w:val="Znakapoznpodarou"/>
          <w:vertAlign w:val="superscript"/>
        </w:rPr>
        <w:footnoteRef/>
      </w:r>
      <w:r w:rsidRPr="00527C8F">
        <w:rPr>
          <w:lang w:val="en-IE"/>
        </w:rPr>
        <w:t xml:space="preserve"> </w:t>
      </w:r>
      <w:r w:rsidRPr="00334642">
        <w:rPr>
          <w:sz w:val="18"/>
          <w:szCs w:val="18"/>
          <w:lang w:val="cs-CZ" w:bidi="cs-CZ"/>
        </w:rPr>
        <w:t>Další informace o účelu zpracování vašich osobních údajů, o tom, jaké údaje shromažďujeme, kdo k nim má přístup a jak jsou chráněny, najdete zde:</w:t>
      </w:r>
      <w:r>
        <w:rPr>
          <w:sz w:val="18"/>
          <w:szCs w:val="18"/>
          <w:lang w:val="cs-CZ" w:bidi="cs-CZ"/>
        </w:rPr>
        <w:t xml:space="preserve"> </w:t>
      </w:r>
      <w:hyperlink r:id="rId1" w:history="1">
        <w:r w:rsidRPr="005475C1">
          <w:rPr>
            <w:rStyle w:val="Hypertextovodkaz"/>
            <w:lang w:val="en-GB"/>
          </w:rPr>
          <w:t>https://webgate.ec.europa.eu/erasmus-esc/index/privacy-statement</w:t>
        </w:r>
      </w:hyperlink>
    </w:p>
    <w:p w14:paraId="5C27EAA8" w14:textId="77777777" w:rsidR="00B42C95" w:rsidRPr="00A15019" w:rsidRDefault="00B42C95" w:rsidP="00B42C95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D18" w14:textId="6CCADA5C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>
      <w:rPr>
        <w:rFonts w:ascii="Arial Narrow" w:hAnsi="Arial Narrow" w:cs="Arial"/>
        <w:sz w:val="18"/>
        <w:szCs w:val="18"/>
        <w:u w:val="single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86076687">
    <w:abstractNumId w:val="1"/>
  </w:num>
  <w:num w:numId="2" w16cid:durableId="2066023198">
    <w:abstractNumId w:val="2"/>
  </w:num>
  <w:num w:numId="3" w16cid:durableId="1464931898">
    <w:abstractNumId w:val="5"/>
  </w:num>
  <w:num w:numId="4" w16cid:durableId="1012948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531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172813">
    <w:abstractNumId w:val="8"/>
  </w:num>
  <w:num w:numId="7" w16cid:durableId="1711412702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480779578">
    <w:abstractNumId w:val="0"/>
  </w:num>
  <w:num w:numId="9" w16cid:durableId="1772580041">
    <w:abstractNumId w:val="6"/>
  </w:num>
  <w:num w:numId="10" w16cid:durableId="1992754314">
    <w:abstractNumId w:val="10"/>
  </w:num>
  <w:num w:numId="11" w16cid:durableId="1654681879">
    <w:abstractNumId w:val="7"/>
  </w:num>
  <w:num w:numId="12" w16cid:durableId="1167359979">
    <w:abstractNumId w:val="7"/>
  </w:num>
  <w:num w:numId="13" w16cid:durableId="194200178">
    <w:abstractNumId w:val="7"/>
  </w:num>
  <w:num w:numId="14" w16cid:durableId="955480805">
    <w:abstractNumId w:val="9"/>
  </w:num>
  <w:num w:numId="15" w16cid:durableId="1332365785">
    <w:abstractNumId w:val="11"/>
  </w:num>
  <w:num w:numId="16" w16cid:durableId="2118527598">
    <w:abstractNumId w:val="15"/>
  </w:num>
  <w:num w:numId="17" w16cid:durableId="1480536470">
    <w:abstractNumId w:val="14"/>
  </w:num>
  <w:num w:numId="18" w16cid:durableId="18876267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348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5203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642"/>
    <w:rsid w:val="000C5FD8"/>
    <w:rsid w:val="000C6290"/>
    <w:rsid w:val="000C7D70"/>
    <w:rsid w:val="000D0236"/>
    <w:rsid w:val="000D0699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55BCD"/>
    <w:rsid w:val="001566F3"/>
    <w:rsid w:val="00162B2C"/>
    <w:rsid w:val="00164A3F"/>
    <w:rsid w:val="001651E3"/>
    <w:rsid w:val="00165EEA"/>
    <w:rsid w:val="001708EB"/>
    <w:rsid w:val="00171ECD"/>
    <w:rsid w:val="00173F1A"/>
    <w:rsid w:val="001776D8"/>
    <w:rsid w:val="001777C5"/>
    <w:rsid w:val="00180C91"/>
    <w:rsid w:val="0018312A"/>
    <w:rsid w:val="00183642"/>
    <w:rsid w:val="00185E7C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46BC"/>
    <w:rsid w:val="00305545"/>
    <w:rsid w:val="00306A91"/>
    <w:rsid w:val="0030761D"/>
    <w:rsid w:val="003111BF"/>
    <w:rsid w:val="00311AAD"/>
    <w:rsid w:val="00312DBD"/>
    <w:rsid w:val="00313A00"/>
    <w:rsid w:val="00313A99"/>
    <w:rsid w:val="003149AE"/>
    <w:rsid w:val="00314AAF"/>
    <w:rsid w:val="00317347"/>
    <w:rsid w:val="003207E7"/>
    <w:rsid w:val="00321488"/>
    <w:rsid w:val="00322E1A"/>
    <w:rsid w:val="003244B7"/>
    <w:rsid w:val="00326C2B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A748F"/>
    <w:rsid w:val="003B1589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A4E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47F78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494"/>
    <w:rsid w:val="00567822"/>
    <w:rsid w:val="00567F0A"/>
    <w:rsid w:val="005700F9"/>
    <w:rsid w:val="00570CE0"/>
    <w:rsid w:val="00571C12"/>
    <w:rsid w:val="005735D7"/>
    <w:rsid w:val="005773CD"/>
    <w:rsid w:val="005821C7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4CF5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0D1"/>
    <w:rsid w:val="005F6B09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A78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599E"/>
    <w:rsid w:val="007C6A13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135C"/>
    <w:rsid w:val="0085498E"/>
    <w:rsid w:val="008566BB"/>
    <w:rsid w:val="00857445"/>
    <w:rsid w:val="008605BE"/>
    <w:rsid w:val="00863461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A5C"/>
    <w:rsid w:val="00B53DDB"/>
    <w:rsid w:val="00B54848"/>
    <w:rsid w:val="00B55B05"/>
    <w:rsid w:val="00B56DD5"/>
    <w:rsid w:val="00B570E6"/>
    <w:rsid w:val="00B615E0"/>
    <w:rsid w:val="00B618F9"/>
    <w:rsid w:val="00B6559D"/>
    <w:rsid w:val="00B70E72"/>
    <w:rsid w:val="00B71DD1"/>
    <w:rsid w:val="00B73404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50D"/>
    <w:rsid w:val="00BD7707"/>
    <w:rsid w:val="00BE0441"/>
    <w:rsid w:val="00BE1047"/>
    <w:rsid w:val="00BE1B6C"/>
    <w:rsid w:val="00BE2379"/>
    <w:rsid w:val="00BE6413"/>
    <w:rsid w:val="00BE659B"/>
    <w:rsid w:val="00BF18B5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96C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719"/>
    <w:rsid w:val="00DF27D6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77350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53"/>
    <w:rsid w:val="00F23C32"/>
    <w:rsid w:val="00F25C99"/>
    <w:rsid w:val="00F26D1E"/>
    <w:rsid w:val="00F32C57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2CE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CF9BC29834CA7BA6E90D935FD0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35B9D-047A-4CEA-A2ED-3872EFE0C368}"/>
      </w:docPartPr>
      <w:docPartBody>
        <w:p w:rsidR="00EC300B" w:rsidRDefault="00EC300B"/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046-4C93-43DA-A54F-1AD09847F2A8}"/>
      </w:docPartPr>
      <w:docPartBody>
        <w:p w:rsidR="00DE5F2D" w:rsidRDefault="00DE5F2D">
          <w:r w:rsidRPr="005509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70699"/>
    <w:rsid w:val="005152EE"/>
    <w:rsid w:val="005B1EEA"/>
    <w:rsid w:val="00697C2D"/>
    <w:rsid w:val="00C361C4"/>
    <w:rsid w:val="00D10DD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5F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2832</Words>
  <Characters>17400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Vašková Hana Ing.</cp:lastModifiedBy>
  <cp:revision>17</cp:revision>
  <cp:lastPrinted>2015-03-04T15:51:00Z</cp:lastPrinted>
  <dcterms:created xsi:type="dcterms:W3CDTF">2023-08-06T15:47:00Z</dcterms:created>
  <dcterms:modified xsi:type="dcterms:W3CDTF">2023-10-20T11:51:00Z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