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489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9"/>
        <w:gridCol w:w="55"/>
        <w:gridCol w:w="2363"/>
        <w:gridCol w:w="2837"/>
        <w:gridCol w:w="3021"/>
      </w:tblGrid>
      <w:tr w:rsidR="001274D8" w:rsidRPr="001274D8" w:rsidTr="004E26D9">
        <w:tc>
          <w:tcPr>
            <w:tcW w:w="945" w:type="pct"/>
          </w:tcPr>
          <w:p w:rsidR="001274D8" w:rsidRPr="001274D8" w:rsidRDefault="00BA527A" w:rsidP="001274D8">
            <w:pPr>
              <w:spacing w:before="120" w:after="120"/>
              <w:rPr>
                <w:rFonts w:ascii="Calibri" w:hAnsi="Calibri"/>
                <w:b/>
                <w:bCs/>
                <w:sz w:val="36"/>
                <w:szCs w:val="40"/>
              </w:rPr>
            </w:pPr>
            <w:r>
              <w:rPr>
                <w:rFonts w:ascii="Calibri" w:hAnsi="Calibri"/>
                <w:b/>
                <w:bCs/>
                <w:noProof/>
                <w:sz w:val="36"/>
                <w:szCs w:val="40"/>
              </w:rPr>
              <w:drawing>
                <wp:inline distT="0" distB="0" distL="0" distR="0">
                  <wp:extent cx="1080000" cy="1080000"/>
                  <wp:effectExtent l="0" t="0" r="6350" b="635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ZC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5" w:type="pct"/>
            <w:gridSpan w:val="4"/>
          </w:tcPr>
          <w:p w:rsidR="0015359E" w:rsidRDefault="00BA527A" w:rsidP="0015359E">
            <w:pPr>
              <w:spacing w:before="120" w:after="120"/>
              <w:jc w:val="right"/>
              <w:rPr>
                <w:rFonts w:ascii="Calibri" w:hAnsi="Calibri"/>
                <w:b/>
                <w:bCs/>
                <w:color w:val="E36C0A" w:themeColor="accent6" w:themeShade="BF"/>
                <w:sz w:val="72"/>
                <w:szCs w:val="40"/>
              </w:rPr>
            </w:pPr>
            <w:proofErr w:type="spellStart"/>
            <w:r>
              <w:rPr>
                <w:rFonts w:ascii="Calibri" w:hAnsi="Calibri"/>
                <w:b/>
                <w:bCs/>
                <w:color w:val="E36C0A" w:themeColor="accent6" w:themeShade="BF"/>
                <w:sz w:val="72"/>
                <w:szCs w:val="40"/>
              </w:rPr>
              <w:t>scienceZOOMcafé</w:t>
            </w:r>
            <w:proofErr w:type="spellEnd"/>
          </w:p>
          <w:p w:rsidR="00D200A3" w:rsidRPr="00D200A3" w:rsidRDefault="00D200A3" w:rsidP="00D200A3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 w:rsidRPr="00D200A3">
              <w:rPr>
                <w:b/>
                <w:sz w:val="28"/>
                <w:szCs w:val="28"/>
              </w:rPr>
              <w:t xml:space="preserve">Je na čase začít stavět </w:t>
            </w:r>
            <w:proofErr w:type="spellStart"/>
            <w:r w:rsidRPr="00D200A3">
              <w:rPr>
                <w:b/>
                <w:sz w:val="28"/>
                <w:szCs w:val="28"/>
              </w:rPr>
              <w:t>Noemovu</w:t>
            </w:r>
            <w:proofErr w:type="spellEnd"/>
            <w:r w:rsidRPr="00D200A3">
              <w:rPr>
                <w:b/>
                <w:sz w:val="28"/>
                <w:szCs w:val="28"/>
              </w:rPr>
              <w:t xml:space="preserve"> archu? </w:t>
            </w:r>
          </w:p>
          <w:p w:rsidR="0038278E" w:rsidRPr="0038278E" w:rsidRDefault="00D200A3" w:rsidP="00D200A3">
            <w:pPr>
              <w:spacing w:before="120" w:after="120"/>
              <w:jc w:val="right"/>
              <w:rPr>
                <w:rFonts w:ascii="Calibri" w:hAnsi="Calibri"/>
                <w:b/>
                <w:bCs/>
                <w:noProof/>
                <w:sz w:val="28"/>
                <w:szCs w:val="40"/>
              </w:rPr>
            </w:pPr>
            <w:r w:rsidRPr="00D200A3">
              <w:rPr>
                <w:b/>
                <w:sz w:val="28"/>
                <w:szCs w:val="28"/>
              </w:rPr>
              <w:t>O povodních, výkyvech počasí a klimatických změnách.</w:t>
            </w:r>
          </w:p>
        </w:tc>
      </w:tr>
      <w:tr w:rsidR="001A13F9" w:rsidRPr="001274D8" w:rsidTr="00C713E5">
        <w:tc>
          <w:tcPr>
            <w:tcW w:w="5000" w:type="pct"/>
            <w:gridSpan w:val="5"/>
          </w:tcPr>
          <w:p w:rsidR="001A13F9" w:rsidRPr="001A13F9" w:rsidRDefault="001A13F9" w:rsidP="00EE258B">
            <w:pPr>
              <w:spacing w:before="120" w:after="120"/>
              <w:jc w:val="right"/>
              <w:rPr>
                <w:rFonts w:ascii="Calibri" w:hAnsi="Calibri"/>
                <w:b/>
                <w:bCs/>
                <w:color w:val="E36C0A" w:themeColor="accent6" w:themeShade="BF"/>
                <w:sz w:val="10"/>
                <w:szCs w:val="40"/>
              </w:rPr>
            </w:pPr>
          </w:p>
        </w:tc>
      </w:tr>
      <w:tr w:rsidR="001A13F9" w:rsidRPr="001A13F9" w:rsidTr="00E9015A">
        <w:tc>
          <w:tcPr>
            <w:tcW w:w="2130" w:type="pct"/>
            <w:gridSpan w:val="3"/>
          </w:tcPr>
          <w:p w:rsidR="001A13F9" w:rsidRPr="001A13F9" w:rsidRDefault="001A13F9" w:rsidP="00C713E5">
            <w:pPr>
              <w:spacing w:before="120" w:after="120"/>
              <w:rPr>
                <w:rFonts w:ascii="Calibri" w:hAnsi="Calibri"/>
                <w:b/>
                <w:bCs/>
                <w:color w:val="E36C0A" w:themeColor="accent6" w:themeShade="BF"/>
              </w:rPr>
            </w:pPr>
            <w:r w:rsidRPr="001A13F9">
              <w:rPr>
                <w:rFonts w:ascii="Calibri" w:hAnsi="Calibri"/>
                <w:b/>
              </w:rPr>
              <w:t>Kde?</w:t>
            </w:r>
          </w:p>
        </w:tc>
        <w:tc>
          <w:tcPr>
            <w:tcW w:w="2870" w:type="pct"/>
            <w:gridSpan w:val="2"/>
            <w:vMerge w:val="restart"/>
          </w:tcPr>
          <w:p w:rsidR="001A13F9" w:rsidRPr="001A13F9" w:rsidRDefault="00AA4215" w:rsidP="001A13F9">
            <w:pPr>
              <w:jc w:val="right"/>
              <w:rPr>
                <w:rFonts w:ascii="Calibri" w:hAnsi="Calibri"/>
                <w:b/>
                <w:bCs/>
                <w:color w:val="E36C0A" w:themeColor="accent6" w:themeShade="BF"/>
              </w:rPr>
            </w:pPr>
            <w:r>
              <w:rPr>
                <w:noProof/>
              </w:rPr>
              <w:drawing>
                <wp:inline distT="0" distB="0" distL="0" distR="0">
                  <wp:extent cx="2938409" cy="2020156"/>
                  <wp:effectExtent l="323850" t="323850" r="319405" b="32321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95988" cy="2059742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3F9" w:rsidRPr="001A13F9" w:rsidTr="00E9015A">
        <w:tc>
          <w:tcPr>
            <w:tcW w:w="2130" w:type="pct"/>
            <w:gridSpan w:val="3"/>
          </w:tcPr>
          <w:p w:rsidR="00AA4215" w:rsidRPr="00476FE3" w:rsidRDefault="00AA4215" w:rsidP="00AA4215">
            <w:pPr>
              <w:rPr>
                <w:rFonts w:ascii="Calibri" w:hAnsi="Calibri"/>
                <w:b/>
                <w:bCs/>
              </w:rPr>
            </w:pPr>
            <w:r w:rsidRPr="00476FE3">
              <w:rPr>
                <w:rFonts w:ascii="Calibri" w:hAnsi="Calibri"/>
                <w:b/>
                <w:bCs/>
              </w:rPr>
              <w:t xml:space="preserve">Jazz </w:t>
            </w:r>
            <w:r w:rsidRPr="00476FE3">
              <w:rPr>
                <w:rFonts w:ascii="Calibri" w:hAnsi="Calibri"/>
                <w:b/>
                <w:bCs/>
                <w:lang w:val="en-US"/>
              </w:rPr>
              <w:t>&amp;</w:t>
            </w:r>
            <w:r w:rsidRPr="00476FE3">
              <w:rPr>
                <w:rFonts w:ascii="Calibri" w:hAnsi="Calibri"/>
                <w:b/>
                <w:bCs/>
              </w:rPr>
              <w:t xml:space="preserve"> blues restaurant Modrý dveře</w:t>
            </w:r>
          </w:p>
          <w:p w:rsidR="001A13F9" w:rsidRPr="001A13F9" w:rsidRDefault="00AA4215" w:rsidP="00AA4215">
            <w:pPr>
              <w:rPr>
                <w:rFonts w:ascii="Calibri" w:hAnsi="Calibri"/>
                <w:b/>
                <w:bCs/>
                <w:color w:val="E36C0A" w:themeColor="accent6" w:themeShade="BF"/>
              </w:rPr>
            </w:pPr>
            <w:r w:rsidRPr="00AA4215">
              <w:rPr>
                <w:rFonts w:ascii="Calibri" w:hAnsi="Calibri"/>
                <w:bCs/>
              </w:rPr>
              <w:t>Biskupská 1, České Budějovice</w:t>
            </w:r>
            <w:r>
              <w:rPr>
                <w:rFonts w:ascii="Calibri" w:hAnsi="Calibri"/>
                <w:bCs/>
              </w:rPr>
              <w:t xml:space="preserve"> </w:t>
            </w:r>
            <w:r w:rsidR="001A13F9" w:rsidRPr="001A13F9">
              <w:rPr>
                <w:rFonts w:ascii="Calibri" w:hAnsi="Calibri"/>
                <w:bCs/>
              </w:rPr>
              <w:t>370 01</w:t>
            </w:r>
          </w:p>
        </w:tc>
        <w:tc>
          <w:tcPr>
            <w:tcW w:w="2870" w:type="pct"/>
            <w:gridSpan w:val="2"/>
            <w:vMerge/>
          </w:tcPr>
          <w:p w:rsidR="001A13F9" w:rsidRPr="001A13F9" w:rsidRDefault="001A13F9" w:rsidP="001A13F9">
            <w:pPr>
              <w:jc w:val="right"/>
              <w:rPr>
                <w:rFonts w:ascii="Calibri" w:hAnsi="Calibri"/>
                <w:b/>
                <w:bCs/>
                <w:color w:val="E36C0A" w:themeColor="accent6" w:themeShade="BF"/>
              </w:rPr>
            </w:pPr>
          </w:p>
        </w:tc>
      </w:tr>
      <w:tr w:rsidR="001A13F9" w:rsidRPr="001A13F9" w:rsidTr="00E9015A">
        <w:tc>
          <w:tcPr>
            <w:tcW w:w="2130" w:type="pct"/>
            <w:gridSpan w:val="3"/>
          </w:tcPr>
          <w:p w:rsidR="001A13F9" w:rsidRDefault="001A13F9" w:rsidP="001A13F9">
            <w:pPr>
              <w:spacing w:before="120" w:after="120"/>
              <w:jc w:val="right"/>
              <w:rPr>
                <w:rFonts w:ascii="Calibri" w:hAnsi="Calibri"/>
                <w:b/>
              </w:rPr>
            </w:pPr>
          </w:p>
          <w:p w:rsidR="001A13F9" w:rsidRDefault="001A13F9" w:rsidP="001A13F9">
            <w:pPr>
              <w:spacing w:before="120" w:after="120"/>
              <w:jc w:val="right"/>
              <w:rPr>
                <w:rFonts w:ascii="Calibri" w:hAnsi="Calibri"/>
                <w:b/>
              </w:rPr>
            </w:pPr>
          </w:p>
          <w:p w:rsidR="001A13F9" w:rsidRPr="001A13F9" w:rsidRDefault="001A13F9" w:rsidP="00C713E5">
            <w:pPr>
              <w:spacing w:before="120" w:after="120"/>
              <w:rPr>
                <w:rFonts w:ascii="Calibri" w:hAnsi="Calibri"/>
                <w:b/>
              </w:rPr>
            </w:pPr>
            <w:r w:rsidRPr="001A13F9">
              <w:rPr>
                <w:rFonts w:ascii="Calibri" w:hAnsi="Calibri"/>
                <w:b/>
              </w:rPr>
              <w:t>Kdy?</w:t>
            </w:r>
          </w:p>
        </w:tc>
        <w:tc>
          <w:tcPr>
            <w:tcW w:w="2870" w:type="pct"/>
            <w:gridSpan w:val="2"/>
            <w:vMerge/>
          </w:tcPr>
          <w:p w:rsidR="001A13F9" w:rsidRPr="001A13F9" w:rsidRDefault="001A13F9" w:rsidP="001A13F9">
            <w:pPr>
              <w:jc w:val="right"/>
              <w:rPr>
                <w:rFonts w:ascii="Calibri" w:hAnsi="Calibri"/>
                <w:b/>
                <w:bCs/>
                <w:color w:val="E36C0A" w:themeColor="accent6" w:themeShade="BF"/>
              </w:rPr>
            </w:pPr>
          </w:p>
        </w:tc>
      </w:tr>
      <w:tr w:rsidR="001A13F9" w:rsidRPr="001A13F9" w:rsidTr="00E9015A">
        <w:tc>
          <w:tcPr>
            <w:tcW w:w="2130" w:type="pct"/>
            <w:gridSpan w:val="3"/>
          </w:tcPr>
          <w:p w:rsidR="001A13F9" w:rsidRPr="00F430DD" w:rsidRDefault="002A738F" w:rsidP="001A13F9">
            <w:pPr>
              <w:jc w:val="both"/>
              <w:rPr>
                <w:rFonts w:ascii="Calibri" w:hAnsi="Calibri"/>
                <w:b/>
                <w:color w:val="E36C0A" w:themeColor="accent6" w:themeShade="BF"/>
                <w:sz w:val="36"/>
              </w:rPr>
            </w:pPr>
            <w:r>
              <w:rPr>
                <w:rFonts w:ascii="Calibri" w:hAnsi="Calibri"/>
                <w:b/>
                <w:color w:val="E36C0A" w:themeColor="accent6" w:themeShade="BF"/>
                <w:sz w:val="36"/>
              </w:rPr>
              <w:t>Úterý 17. 9</w:t>
            </w:r>
            <w:r w:rsidR="001A13F9" w:rsidRPr="00F430DD">
              <w:rPr>
                <w:rFonts w:ascii="Calibri" w:hAnsi="Calibri"/>
                <w:b/>
                <w:color w:val="E36C0A" w:themeColor="accent6" w:themeShade="BF"/>
                <w:sz w:val="36"/>
              </w:rPr>
              <w:t>. 201</w:t>
            </w:r>
            <w:r>
              <w:rPr>
                <w:rFonts w:ascii="Calibri" w:hAnsi="Calibri"/>
                <w:b/>
                <w:color w:val="E36C0A" w:themeColor="accent6" w:themeShade="BF"/>
                <w:sz w:val="36"/>
              </w:rPr>
              <w:t>3</w:t>
            </w:r>
            <w:r w:rsidR="001A13F9" w:rsidRPr="00F430DD">
              <w:rPr>
                <w:rFonts w:ascii="Calibri" w:hAnsi="Calibri"/>
                <w:b/>
                <w:color w:val="E36C0A" w:themeColor="accent6" w:themeShade="BF"/>
                <w:sz w:val="36"/>
              </w:rPr>
              <w:t xml:space="preserve">  </w:t>
            </w:r>
            <w:r w:rsidR="00D200A3">
              <w:rPr>
                <w:rFonts w:ascii="Calibri" w:hAnsi="Calibri"/>
                <w:b/>
                <w:color w:val="E36C0A" w:themeColor="accent6" w:themeShade="BF"/>
                <w:sz w:val="36"/>
              </w:rPr>
              <w:t>v 16:30</w:t>
            </w:r>
          </w:p>
          <w:p w:rsidR="001A13F9" w:rsidRPr="001A13F9" w:rsidRDefault="001A13F9" w:rsidP="001A13F9">
            <w:pPr>
              <w:jc w:val="center"/>
              <w:rPr>
                <w:rFonts w:ascii="Calibri" w:hAnsi="Calibri"/>
                <w:b/>
                <w:bCs/>
                <w:color w:val="E36C0A" w:themeColor="accent6" w:themeShade="BF"/>
              </w:rPr>
            </w:pPr>
          </w:p>
        </w:tc>
        <w:tc>
          <w:tcPr>
            <w:tcW w:w="2870" w:type="pct"/>
            <w:gridSpan w:val="2"/>
            <w:vMerge/>
          </w:tcPr>
          <w:p w:rsidR="001A13F9" w:rsidRPr="001A13F9" w:rsidRDefault="001A13F9" w:rsidP="001A13F9">
            <w:pPr>
              <w:jc w:val="right"/>
              <w:rPr>
                <w:rFonts w:ascii="Calibri" w:hAnsi="Calibri"/>
                <w:b/>
                <w:bCs/>
                <w:color w:val="E36C0A" w:themeColor="accent6" w:themeShade="BF"/>
              </w:rPr>
            </w:pPr>
          </w:p>
        </w:tc>
      </w:tr>
      <w:tr w:rsidR="001A13F9" w:rsidRPr="001A13F9" w:rsidTr="004E26D9">
        <w:tc>
          <w:tcPr>
            <w:tcW w:w="972" w:type="pct"/>
            <w:gridSpan w:val="2"/>
            <w:tcBorders>
              <w:bottom w:val="single" w:sz="4" w:space="0" w:color="E36C0A" w:themeColor="accent6" w:themeShade="BF"/>
            </w:tcBorders>
          </w:tcPr>
          <w:p w:rsidR="001A13F9" w:rsidRPr="001A13F9" w:rsidRDefault="001A13F9" w:rsidP="001A13F9">
            <w:pPr>
              <w:spacing w:before="120" w:after="120"/>
              <w:rPr>
                <w:rFonts w:ascii="Calibri" w:hAnsi="Calibri"/>
                <w:b/>
                <w:bCs/>
                <w:color w:val="E36C0A" w:themeColor="accent6" w:themeShade="BF"/>
              </w:rPr>
            </w:pPr>
            <w:r>
              <w:rPr>
                <w:rFonts w:ascii="Calibri" w:hAnsi="Calibri"/>
                <w:b/>
              </w:rPr>
              <w:t>Program:</w:t>
            </w:r>
          </w:p>
        </w:tc>
        <w:tc>
          <w:tcPr>
            <w:tcW w:w="1158" w:type="pct"/>
            <w:tcBorders>
              <w:bottom w:val="single" w:sz="4" w:space="0" w:color="E36C0A" w:themeColor="accent6" w:themeShade="BF"/>
            </w:tcBorders>
          </w:tcPr>
          <w:p w:rsidR="001A13F9" w:rsidRPr="001A13F9" w:rsidRDefault="001A13F9" w:rsidP="00EE258B">
            <w:pPr>
              <w:spacing w:before="120" w:after="120"/>
              <w:jc w:val="right"/>
              <w:rPr>
                <w:rFonts w:ascii="Calibri" w:hAnsi="Calibri"/>
                <w:b/>
                <w:bCs/>
                <w:color w:val="E36C0A" w:themeColor="accent6" w:themeShade="BF"/>
              </w:rPr>
            </w:pPr>
          </w:p>
        </w:tc>
        <w:tc>
          <w:tcPr>
            <w:tcW w:w="1390" w:type="pct"/>
            <w:tcBorders>
              <w:bottom w:val="single" w:sz="4" w:space="0" w:color="E36C0A" w:themeColor="accent6" w:themeShade="BF"/>
            </w:tcBorders>
          </w:tcPr>
          <w:p w:rsidR="001A13F9" w:rsidRPr="001A13F9" w:rsidRDefault="001A13F9" w:rsidP="00EE258B">
            <w:pPr>
              <w:spacing w:before="120" w:after="120"/>
              <w:jc w:val="right"/>
              <w:rPr>
                <w:rFonts w:ascii="Calibri" w:hAnsi="Calibri"/>
                <w:b/>
                <w:bCs/>
                <w:color w:val="E36C0A" w:themeColor="accent6" w:themeShade="BF"/>
              </w:rPr>
            </w:pPr>
          </w:p>
        </w:tc>
        <w:tc>
          <w:tcPr>
            <w:tcW w:w="1480" w:type="pct"/>
            <w:tcBorders>
              <w:bottom w:val="single" w:sz="4" w:space="0" w:color="E36C0A" w:themeColor="accent6" w:themeShade="BF"/>
            </w:tcBorders>
          </w:tcPr>
          <w:p w:rsidR="001A13F9" w:rsidRPr="001A13F9" w:rsidRDefault="001A13F9" w:rsidP="00EE258B">
            <w:pPr>
              <w:spacing w:before="120" w:after="120"/>
              <w:jc w:val="right"/>
              <w:rPr>
                <w:rFonts w:ascii="Calibri" w:hAnsi="Calibri"/>
                <w:b/>
                <w:bCs/>
                <w:color w:val="E36C0A" w:themeColor="accent6" w:themeShade="BF"/>
              </w:rPr>
            </w:pPr>
          </w:p>
        </w:tc>
      </w:tr>
      <w:tr w:rsidR="00C713E5" w:rsidRPr="001A13F9" w:rsidTr="00E9015A">
        <w:tc>
          <w:tcPr>
            <w:tcW w:w="972" w:type="pct"/>
            <w:gridSpan w:val="2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D9D9D9" w:themeFill="background1" w:themeFillShade="D9"/>
          </w:tcPr>
          <w:p w:rsidR="00C713E5" w:rsidRPr="00926FEF" w:rsidRDefault="00893C3C" w:rsidP="00893C3C">
            <w:pPr>
              <w:pStyle w:val="nadpis3"/>
              <w:spacing w:before="0" w:after="0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16:30 </w:t>
            </w:r>
          </w:p>
        </w:tc>
        <w:tc>
          <w:tcPr>
            <w:tcW w:w="4028" w:type="pct"/>
            <w:gridSpan w:val="3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D9D9D9" w:themeFill="background1" w:themeFillShade="D9"/>
          </w:tcPr>
          <w:p w:rsidR="00C713E5" w:rsidRPr="00926FEF" w:rsidRDefault="00C713E5" w:rsidP="002132B7">
            <w:pPr>
              <w:pStyle w:val="nadpis3"/>
              <w:spacing w:before="0" w:after="0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ÚVOD</w:t>
            </w:r>
            <w:r w:rsidRPr="00926FEF">
              <w:rPr>
                <w:sz w:val="24"/>
                <w:u w:val="none"/>
              </w:rPr>
              <w:t xml:space="preserve"> </w:t>
            </w:r>
          </w:p>
        </w:tc>
      </w:tr>
      <w:tr w:rsidR="00C713E5" w:rsidRPr="001A13F9" w:rsidTr="00E9015A">
        <w:tc>
          <w:tcPr>
            <w:tcW w:w="972" w:type="pct"/>
            <w:gridSpan w:val="2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:rsidR="00C713E5" w:rsidRPr="00926FEF" w:rsidRDefault="00893C3C" w:rsidP="004E26D9">
            <w:pPr>
              <w:pStyle w:val="nadpis3"/>
              <w:spacing w:before="0" w:after="0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16:45</w:t>
            </w:r>
            <w:r w:rsidR="00C713E5" w:rsidRPr="00926FEF">
              <w:rPr>
                <w:sz w:val="24"/>
                <w:u w:val="none"/>
              </w:rPr>
              <w:t xml:space="preserve">– </w:t>
            </w:r>
            <w:r w:rsidR="004E26D9">
              <w:rPr>
                <w:sz w:val="24"/>
                <w:u w:val="none"/>
              </w:rPr>
              <w:t>18:15</w:t>
            </w:r>
          </w:p>
        </w:tc>
        <w:tc>
          <w:tcPr>
            <w:tcW w:w="4028" w:type="pct"/>
            <w:gridSpan w:val="3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:rsidR="00C713E5" w:rsidRPr="00773B1A" w:rsidRDefault="00773B1A" w:rsidP="002132B7">
            <w:pPr>
              <w:pStyle w:val="nadpis3"/>
              <w:spacing w:before="0" w:after="0"/>
              <w:jc w:val="both"/>
              <w:rPr>
                <w:sz w:val="24"/>
                <w:szCs w:val="24"/>
                <w:u w:val="none"/>
              </w:rPr>
            </w:pPr>
            <w:r w:rsidRPr="00773B1A">
              <w:rPr>
                <w:rFonts w:eastAsia="Calibri" w:cs="Calibri"/>
                <w:sz w:val="24"/>
                <w:szCs w:val="24"/>
                <w:u w:val="none"/>
                <w:lang w:eastAsia="en-US"/>
              </w:rPr>
              <w:t>Jak na naši společnost a na nás jako jednotlivce působí změny klimatu a co se s tím dá dělat?</w:t>
            </w:r>
          </w:p>
        </w:tc>
      </w:tr>
      <w:tr w:rsidR="00C713E5" w:rsidRPr="001A13F9" w:rsidTr="00E9015A">
        <w:tc>
          <w:tcPr>
            <w:tcW w:w="972" w:type="pct"/>
            <w:gridSpan w:val="2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D9D9D9" w:themeFill="background1" w:themeFillShade="D9"/>
          </w:tcPr>
          <w:p w:rsidR="00C713E5" w:rsidRPr="00926FEF" w:rsidRDefault="00893C3C" w:rsidP="00893C3C">
            <w:pPr>
              <w:pStyle w:val="nadpis3"/>
              <w:spacing w:before="0" w:after="0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18</w:t>
            </w:r>
            <w:r w:rsidR="00C713E5" w:rsidRPr="00926FEF">
              <w:rPr>
                <w:sz w:val="24"/>
                <w:u w:val="none"/>
              </w:rPr>
              <w:t>:15 – 1</w:t>
            </w:r>
            <w:r>
              <w:rPr>
                <w:sz w:val="24"/>
                <w:u w:val="none"/>
              </w:rPr>
              <w:t>8</w:t>
            </w:r>
            <w:r w:rsidR="00C713E5" w:rsidRPr="00926FEF">
              <w:rPr>
                <w:sz w:val="24"/>
                <w:u w:val="none"/>
              </w:rPr>
              <w:t>:30</w:t>
            </w:r>
          </w:p>
        </w:tc>
        <w:tc>
          <w:tcPr>
            <w:tcW w:w="4028" w:type="pct"/>
            <w:gridSpan w:val="3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D9D9D9" w:themeFill="background1" w:themeFillShade="D9"/>
          </w:tcPr>
          <w:p w:rsidR="00C713E5" w:rsidRPr="00926FEF" w:rsidRDefault="00C713E5" w:rsidP="002132B7">
            <w:pPr>
              <w:pStyle w:val="nadpis3"/>
              <w:spacing w:before="0" w:after="0"/>
              <w:jc w:val="both"/>
              <w:rPr>
                <w:sz w:val="24"/>
                <w:u w:val="none"/>
              </w:rPr>
            </w:pPr>
            <w:r w:rsidRPr="00926FEF">
              <w:rPr>
                <w:sz w:val="24"/>
                <w:u w:val="none"/>
              </w:rPr>
              <w:t xml:space="preserve">PŘESTÁVKA </w:t>
            </w:r>
          </w:p>
        </w:tc>
      </w:tr>
      <w:tr w:rsidR="00C713E5" w:rsidRPr="001A13F9" w:rsidTr="00E9015A">
        <w:tc>
          <w:tcPr>
            <w:tcW w:w="972" w:type="pct"/>
            <w:gridSpan w:val="2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:rsidR="00C713E5" w:rsidRPr="00926FEF" w:rsidRDefault="00C713E5" w:rsidP="00893C3C">
            <w:pPr>
              <w:pStyle w:val="nadpis3"/>
              <w:spacing w:before="0" w:after="0"/>
              <w:jc w:val="both"/>
              <w:rPr>
                <w:sz w:val="24"/>
                <w:u w:val="none"/>
              </w:rPr>
            </w:pPr>
            <w:r w:rsidRPr="00926FEF">
              <w:rPr>
                <w:sz w:val="24"/>
                <w:u w:val="none"/>
              </w:rPr>
              <w:t>1</w:t>
            </w:r>
            <w:r w:rsidR="00893C3C">
              <w:rPr>
                <w:sz w:val="24"/>
                <w:u w:val="none"/>
              </w:rPr>
              <w:t>8</w:t>
            </w:r>
            <w:r w:rsidRPr="00926FEF">
              <w:rPr>
                <w:sz w:val="24"/>
                <w:u w:val="none"/>
              </w:rPr>
              <w:t>:30 – 1</w:t>
            </w:r>
            <w:r w:rsidR="00893C3C">
              <w:rPr>
                <w:sz w:val="24"/>
                <w:u w:val="none"/>
              </w:rPr>
              <w:t>9</w:t>
            </w:r>
            <w:r w:rsidRPr="00926FEF">
              <w:rPr>
                <w:sz w:val="24"/>
                <w:u w:val="none"/>
              </w:rPr>
              <w:t>:</w:t>
            </w:r>
            <w:r w:rsidR="00893C3C">
              <w:rPr>
                <w:sz w:val="24"/>
                <w:u w:val="none"/>
              </w:rPr>
              <w:t>15</w:t>
            </w:r>
          </w:p>
        </w:tc>
        <w:tc>
          <w:tcPr>
            <w:tcW w:w="4028" w:type="pct"/>
            <w:gridSpan w:val="3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:rsidR="00C713E5" w:rsidRPr="00773B1A" w:rsidRDefault="00773B1A" w:rsidP="002132B7">
            <w:pPr>
              <w:pStyle w:val="nadpis3"/>
              <w:spacing w:before="0" w:after="0"/>
              <w:jc w:val="both"/>
              <w:rPr>
                <w:sz w:val="24"/>
                <w:szCs w:val="24"/>
                <w:u w:val="none"/>
              </w:rPr>
            </w:pPr>
            <w:r w:rsidRPr="00773B1A">
              <w:rPr>
                <w:rFonts w:eastAsia="Calibri" w:cs="Calibri"/>
                <w:sz w:val="24"/>
                <w:szCs w:val="24"/>
                <w:u w:val="none"/>
                <w:lang w:eastAsia="en-US"/>
              </w:rPr>
              <w:t>Povodně jako běžná součást života ve střední Evropě.</w:t>
            </w:r>
          </w:p>
        </w:tc>
      </w:tr>
      <w:tr w:rsidR="00C713E5" w:rsidRPr="001A13F9" w:rsidTr="00E9015A">
        <w:tc>
          <w:tcPr>
            <w:tcW w:w="972" w:type="pct"/>
            <w:gridSpan w:val="2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D9D9D9" w:themeFill="background1" w:themeFillShade="D9"/>
          </w:tcPr>
          <w:p w:rsidR="00C713E5" w:rsidRPr="00926FEF" w:rsidRDefault="00893C3C" w:rsidP="00893C3C">
            <w:pPr>
              <w:pStyle w:val="nadpis3"/>
              <w:spacing w:before="0" w:after="0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 w:rsidR="00C713E5" w:rsidRPr="00926FEF">
              <w:rPr>
                <w:sz w:val="24"/>
                <w:u w:val="none"/>
              </w:rPr>
              <w:t>:</w:t>
            </w:r>
            <w:r>
              <w:rPr>
                <w:sz w:val="24"/>
                <w:u w:val="none"/>
              </w:rPr>
              <w:t>15 – 20</w:t>
            </w:r>
            <w:r w:rsidR="00C713E5" w:rsidRPr="00926FEF">
              <w:rPr>
                <w:sz w:val="24"/>
                <w:u w:val="none"/>
              </w:rPr>
              <w:t>:</w:t>
            </w:r>
            <w:r>
              <w:rPr>
                <w:sz w:val="24"/>
                <w:u w:val="none"/>
              </w:rPr>
              <w:t>0</w:t>
            </w:r>
            <w:r w:rsidR="00C713E5" w:rsidRPr="00926FEF">
              <w:rPr>
                <w:sz w:val="24"/>
                <w:u w:val="none"/>
              </w:rPr>
              <w:t>0</w:t>
            </w:r>
          </w:p>
        </w:tc>
        <w:tc>
          <w:tcPr>
            <w:tcW w:w="4028" w:type="pct"/>
            <w:gridSpan w:val="3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D9D9D9" w:themeFill="background1" w:themeFillShade="D9"/>
          </w:tcPr>
          <w:p w:rsidR="00C713E5" w:rsidRPr="00926FEF" w:rsidRDefault="00893C3C" w:rsidP="00893C3C">
            <w:pPr>
              <w:pStyle w:val="nadpis3"/>
              <w:spacing w:before="0" w:after="0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Diskuse a závěr</w:t>
            </w:r>
          </w:p>
        </w:tc>
      </w:tr>
      <w:tr w:rsidR="00C713E5" w:rsidRPr="001A13F9" w:rsidTr="00E9015A">
        <w:tc>
          <w:tcPr>
            <w:tcW w:w="972" w:type="pct"/>
            <w:gridSpan w:val="2"/>
            <w:tcBorders>
              <w:top w:val="single" w:sz="4" w:space="0" w:color="E36C0A" w:themeColor="accent6" w:themeShade="BF"/>
            </w:tcBorders>
          </w:tcPr>
          <w:p w:rsidR="00C713E5" w:rsidRPr="001A13F9" w:rsidRDefault="00C713E5" w:rsidP="001A13F9">
            <w:pPr>
              <w:jc w:val="right"/>
              <w:rPr>
                <w:rFonts w:ascii="Calibri" w:hAnsi="Calibri"/>
                <w:b/>
                <w:bCs/>
                <w:color w:val="E36C0A" w:themeColor="accent6" w:themeShade="BF"/>
              </w:rPr>
            </w:pPr>
          </w:p>
        </w:tc>
        <w:tc>
          <w:tcPr>
            <w:tcW w:w="4028" w:type="pct"/>
            <w:gridSpan w:val="3"/>
            <w:tcBorders>
              <w:top w:val="single" w:sz="4" w:space="0" w:color="E36C0A" w:themeColor="accent6" w:themeShade="BF"/>
            </w:tcBorders>
          </w:tcPr>
          <w:p w:rsidR="00C713E5" w:rsidRPr="001A13F9" w:rsidRDefault="00C713E5" w:rsidP="001A13F9">
            <w:pPr>
              <w:jc w:val="right"/>
              <w:rPr>
                <w:rFonts w:ascii="Calibri" w:hAnsi="Calibri"/>
                <w:b/>
                <w:bCs/>
                <w:color w:val="E36C0A" w:themeColor="accent6" w:themeShade="BF"/>
              </w:rPr>
            </w:pPr>
          </w:p>
        </w:tc>
      </w:tr>
      <w:tr w:rsidR="00C713E5" w:rsidRPr="001A13F9" w:rsidTr="00C713E5">
        <w:tc>
          <w:tcPr>
            <w:tcW w:w="5000" w:type="pct"/>
            <w:gridSpan w:val="5"/>
          </w:tcPr>
          <w:p w:rsidR="00C713E5" w:rsidRPr="001A13F9" w:rsidRDefault="006E3D53" w:rsidP="006E3D5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E36C0A" w:themeColor="accent6" w:themeShade="BF"/>
              </w:rPr>
            </w:pPr>
            <w:r>
              <w:rPr>
                <w:rFonts w:ascii="Calibri" w:hAnsi="Calibri"/>
                <w:b/>
                <w:bCs/>
                <w:color w:val="E36C0A" w:themeColor="accent6" w:themeShade="BF"/>
              </w:rPr>
              <w:t>Čekají Vás populárně naučné přednášky</w:t>
            </w:r>
            <w:r w:rsidR="00773B1A" w:rsidRPr="00773B1A">
              <w:rPr>
                <w:rFonts w:ascii="Calibri" w:hAnsi="Calibri"/>
                <w:b/>
                <w:bCs/>
                <w:color w:val="E36C0A" w:themeColor="accent6" w:themeShade="BF"/>
              </w:rPr>
              <w:t xml:space="preserve"> obsahující témata z bioklimatologie a biometeorologie, environmentální ekologie, paleoekologie, krajinné a urbánní ekologie a konečně (nikoliv nakonec) zdravého selského rozumu.</w:t>
            </w:r>
          </w:p>
        </w:tc>
      </w:tr>
      <w:tr w:rsidR="00D97A43" w:rsidRPr="001A13F9" w:rsidTr="00C713E5">
        <w:tc>
          <w:tcPr>
            <w:tcW w:w="5000" w:type="pct"/>
            <w:gridSpan w:val="5"/>
          </w:tcPr>
          <w:p w:rsidR="00D97A43" w:rsidRPr="00D97A43" w:rsidRDefault="00D97A43" w:rsidP="00D97A43">
            <w:pPr>
              <w:spacing w:before="120" w:after="120"/>
              <w:rPr>
                <w:rFonts w:ascii="Calibri" w:hAnsi="Calibri"/>
                <w:b/>
              </w:rPr>
            </w:pPr>
          </w:p>
        </w:tc>
      </w:tr>
    </w:tbl>
    <w:p w:rsidR="00487970" w:rsidRPr="00487970" w:rsidRDefault="00487970" w:rsidP="00487970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6E3D53" w:rsidRPr="006E3D53" w:rsidRDefault="006E3D53">
      <w:pPr>
        <w:autoSpaceDE w:val="0"/>
        <w:autoSpaceDN w:val="0"/>
        <w:adjustRightInd w:val="0"/>
        <w:jc w:val="both"/>
        <w:rPr>
          <w:rFonts w:cs="Calibri"/>
          <w:b/>
          <w:color w:val="E36C0A" w:themeColor="accent6" w:themeShade="BF"/>
          <w:lang w:eastAsia="en-US"/>
        </w:rPr>
      </w:pPr>
      <w:r>
        <w:rPr>
          <w:rFonts w:ascii="Calibri" w:hAnsi="Calibri"/>
          <w:sz w:val="22"/>
        </w:rPr>
        <w:t xml:space="preserve">1. přednáška: </w:t>
      </w:r>
      <w:r w:rsidRPr="006E3D53">
        <w:rPr>
          <w:rFonts w:cs="Calibri"/>
          <w:b/>
          <w:color w:val="E36C0A" w:themeColor="accent6" w:themeShade="BF"/>
          <w:lang w:eastAsia="en-US"/>
        </w:rPr>
        <w:t xml:space="preserve">Jak na naši společnost a na nás jako jednotlivce působí změny klimatu a co se </w:t>
      </w:r>
    </w:p>
    <w:p w:rsidR="00D97A43" w:rsidRPr="006E3D53" w:rsidRDefault="006E3D53">
      <w:pPr>
        <w:autoSpaceDE w:val="0"/>
        <w:autoSpaceDN w:val="0"/>
        <w:adjustRightInd w:val="0"/>
        <w:jc w:val="both"/>
        <w:rPr>
          <w:rFonts w:cs="Calibri"/>
          <w:b/>
          <w:color w:val="E36C0A" w:themeColor="accent6" w:themeShade="BF"/>
          <w:lang w:eastAsia="en-US"/>
        </w:rPr>
      </w:pPr>
      <w:r w:rsidRPr="006E3D53">
        <w:rPr>
          <w:rFonts w:cs="Calibri"/>
          <w:b/>
          <w:color w:val="E36C0A" w:themeColor="accent6" w:themeShade="BF"/>
          <w:lang w:eastAsia="en-US"/>
        </w:rPr>
        <w:t xml:space="preserve">                           s tím dá dělat? </w:t>
      </w:r>
    </w:p>
    <w:p w:rsidR="006E3D53" w:rsidRDefault="006E3D53">
      <w:pPr>
        <w:autoSpaceDE w:val="0"/>
        <w:autoSpaceDN w:val="0"/>
        <w:adjustRightInd w:val="0"/>
        <w:jc w:val="both"/>
        <w:rPr>
          <w:rFonts w:cs="Calibri"/>
          <w:color w:val="E36C0A" w:themeColor="accent6" w:themeShade="BF"/>
          <w:lang w:eastAsia="en-US"/>
        </w:rPr>
      </w:pPr>
    </w:p>
    <w:p w:rsidR="006E3D53" w:rsidRDefault="006E3D53">
      <w:p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Počasí a/nebo klima? Srážky – povodně a sucho. Teploty – mrazivé zimy a letní vlny veder. Příroda – vývoj, sukcese a </w:t>
      </w:r>
      <w:proofErr w:type="spellStart"/>
      <w:r>
        <w:rPr>
          <w:rFonts w:cs="Calibri"/>
          <w:sz w:val="18"/>
          <w:szCs w:val="18"/>
        </w:rPr>
        <w:t>diverzita</w:t>
      </w:r>
      <w:proofErr w:type="spellEnd"/>
      <w:r>
        <w:rPr>
          <w:rFonts w:cs="Calibri"/>
          <w:sz w:val="18"/>
          <w:szCs w:val="18"/>
        </w:rPr>
        <w:t>. Krajina – odlesnění, odvodnění a ztráta retenční schopnosti. Společnost – jak reagovala v minulosti, dnes a co nás čeká v budoucnosti? Město – zelená infrastruktura. Jedinec – jak minimalizovat rizika a ztráty.</w:t>
      </w:r>
    </w:p>
    <w:p w:rsidR="006E3D53" w:rsidRDefault="006E3D53">
      <w:p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</w:p>
    <w:p w:rsidR="006E3D53" w:rsidRDefault="006E3D53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Prezentace zpracovává jednotlivá témata projevů klimatických změn na různých </w:t>
      </w:r>
      <w:proofErr w:type="spellStart"/>
      <w:r>
        <w:rPr>
          <w:sz w:val="18"/>
          <w:szCs w:val="18"/>
        </w:rPr>
        <w:t>časo</w:t>
      </w:r>
      <w:proofErr w:type="spellEnd"/>
      <w:r>
        <w:rPr>
          <w:sz w:val="18"/>
          <w:szCs w:val="18"/>
        </w:rPr>
        <w:t xml:space="preserve">-prostorových úrovních a jejich dopadu na ekosystémy, krajinu a společnost. Na příkladech jednotlivých projevů ukazuje hlavní směry, kterými by se měla ubírat adaptační a </w:t>
      </w:r>
      <w:proofErr w:type="spellStart"/>
      <w:r>
        <w:rPr>
          <w:sz w:val="18"/>
          <w:szCs w:val="18"/>
        </w:rPr>
        <w:t>mitigační</w:t>
      </w:r>
      <w:proofErr w:type="spellEnd"/>
      <w:r>
        <w:rPr>
          <w:sz w:val="18"/>
          <w:szCs w:val="18"/>
        </w:rPr>
        <w:t xml:space="preserve"> opatření a hlavní regionální strategie pro společnost i jednotlivce.</w:t>
      </w:r>
    </w:p>
    <w:p w:rsidR="006E3D53" w:rsidRDefault="006E3D5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E3D53" w:rsidRPr="006E3D53" w:rsidRDefault="006E3D53">
      <w:pPr>
        <w:autoSpaceDE w:val="0"/>
        <w:autoSpaceDN w:val="0"/>
        <w:adjustRightInd w:val="0"/>
        <w:jc w:val="both"/>
        <w:rPr>
          <w:rFonts w:ascii="Calibri" w:hAnsi="Calibri"/>
          <w:color w:val="E36C0A" w:themeColor="accent6" w:themeShade="BF"/>
          <w:sz w:val="22"/>
        </w:rPr>
      </w:pPr>
      <w:r>
        <w:rPr>
          <w:sz w:val="18"/>
          <w:szCs w:val="18"/>
        </w:rPr>
        <w:t xml:space="preserve">Přednáška poskytne posluchači základní informace o výkyvech počasí a klimatických změnách. Přinese zajímavé informace vyplývající z porovnání globálních, regionálních a lokálních trendů a pokusí se najít mezi nimi příčinné souvislosti. Posluchač se dozví, které aspekty </w:t>
      </w:r>
      <w:r>
        <w:rPr>
          <w:sz w:val="18"/>
          <w:szCs w:val="18"/>
        </w:rPr>
        <w:lastRenderedPageBreak/>
        <w:t xml:space="preserve">klimatických změn se nás dotýkají přímo a které nepřímo a na konkrétních příkladech </w:t>
      </w:r>
      <w:bookmarkStart w:id="0" w:name="_GoBack"/>
      <w:bookmarkEnd w:id="0"/>
      <w:r>
        <w:rPr>
          <w:sz w:val="18"/>
          <w:szCs w:val="18"/>
        </w:rPr>
        <w:t>bude diskutováno rčení „myslet globálně, jednat lokálně“.</w:t>
      </w:r>
    </w:p>
    <w:p w:rsidR="009B33A6" w:rsidRDefault="009B33A6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9B33A6" w:rsidRDefault="006E3D5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E36C0A" w:themeColor="accent6" w:themeShade="BF"/>
        </w:rPr>
      </w:pPr>
      <w:r w:rsidRPr="006E3D53">
        <w:rPr>
          <w:rFonts w:ascii="Calibri" w:hAnsi="Calibri"/>
          <w:bCs/>
        </w:rPr>
        <w:t>Lektor:</w:t>
      </w:r>
      <w:r>
        <w:rPr>
          <w:rFonts w:ascii="Calibri" w:hAnsi="Calibri"/>
          <w:b/>
          <w:bCs/>
        </w:rPr>
        <w:t xml:space="preserve"> </w:t>
      </w:r>
      <w:r w:rsidRPr="006E3D53">
        <w:rPr>
          <w:rFonts w:ascii="Calibri" w:hAnsi="Calibri"/>
          <w:b/>
          <w:bCs/>
          <w:color w:val="E36C0A" w:themeColor="accent6" w:themeShade="BF"/>
        </w:rPr>
        <w:t>Tomáš Kučera</w:t>
      </w:r>
    </w:p>
    <w:p w:rsidR="006E3D53" w:rsidRPr="006E3D53" w:rsidRDefault="006E3D5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E36C0A" w:themeColor="accent6" w:themeShade="BF"/>
          <w:sz w:val="18"/>
          <w:szCs w:val="18"/>
        </w:rPr>
      </w:pPr>
      <w:r>
        <w:rPr>
          <w:rFonts w:cs="Calibri"/>
          <w:sz w:val="18"/>
          <w:szCs w:val="18"/>
        </w:rPr>
        <w:t xml:space="preserve">Absolvent </w:t>
      </w:r>
      <w:proofErr w:type="spellStart"/>
      <w:r>
        <w:rPr>
          <w:rFonts w:cs="Calibri"/>
          <w:sz w:val="18"/>
          <w:szCs w:val="18"/>
        </w:rPr>
        <w:t>PřF</w:t>
      </w:r>
      <w:proofErr w:type="spellEnd"/>
      <w:r>
        <w:rPr>
          <w:rFonts w:cs="Calibri"/>
          <w:sz w:val="18"/>
          <w:szCs w:val="18"/>
        </w:rPr>
        <w:t xml:space="preserve"> UK v Praze. V rámci studia se věnoval vývoji a klasifikaci rostlinných společenstev, jejich prostorové struktuře a vazbě na </w:t>
      </w:r>
      <w:proofErr w:type="spellStart"/>
      <w:r>
        <w:rPr>
          <w:rFonts w:cs="Calibri"/>
          <w:sz w:val="18"/>
          <w:szCs w:val="18"/>
        </w:rPr>
        <w:t>georeliéf</w:t>
      </w:r>
      <w:proofErr w:type="spellEnd"/>
      <w:r>
        <w:rPr>
          <w:rFonts w:cs="Calibri"/>
          <w:sz w:val="18"/>
          <w:szCs w:val="18"/>
        </w:rPr>
        <w:t xml:space="preserve">. Po absolvování doktorského studia na </w:t>
      </w:r>
      <w:proofErr w:type="spellStart"/>
      <w:r>
        <w:rPr>
          <w:rFonts w:cs="Calibri"/>
          <w:sz w:val="18"/>
          <w:szCs w:val="18"/>
        </w:rPr>
        <w:t>PřF</w:t>
      </w:r>
      <w:proofErr w:type="spellEnd"/>
      <w:r>
        <w:rPr>
          <w:rFonts w:cs="Calibri"/>
          <w:sz w:val="18"/>
          <w:szCs w:val="18"/>
        </w:rPr>
        <w:t xml:space="preserve"> UK působil postupně v Botanickém ústavu AV ČR, Ústavu krajinné ekologie AVČR transformovaném posléze na Ústav systémové biologie a ekologie AVČR v.v.i. a na Biologické, posléze Přírodovědecké fakultě JU</w:t>
      </w:r>
      <w:r w:rsidRPr="0042491A">
        <w:rPr>
          <w:rFonts w:cs="Calibri"/>
          <w:sz w:val="18"/>
          <w:szCs w:val="18"/>
        </w:rPr>
        <w:t xml:space="preserve">. </w:t>
      </w:r>
      <w:r>
        <w:rPr>
          <w:rFonts w:cs="Calibri"/>
          <w:sz w:val="18"/>
          <w:szCs w:val="18"/>
        </w:rPr>
        <w:t xml:space="preserve">Hlavními tématy výzkumu jsou </w:t>
      </w:r>
      <w:proofErr w:type="spellStart"/>
      <w:r>
        <w:rPr>
          <w:rFonts w:cs="Calibri"/>
          <w:sz w:val="18"/>
          <w:szCs w:val="18"/>
        </w:rPr>
        <w:t>diverzita</w:t>
      </w:r>
      <w:proofErr w:type="spellEnd"/>
      <w:r>
        <w:rPr>
          <w:rFonts w:cs="Calibri"/>
          <w:sz w:val="18"/>
          <w:szCs w:val="18"/>
        </w:rPr>
        <w:t xml:space="preserve"> rostlin v krajině a ve městech. V současné době přednáší a vede studenty na </w:t>
      </w:r>
      <w:proofErr w:type="spellStart"/>
      <w:r>
        <w:rPr>
          <w:rFonts w:cs="Calibri"/>
          <w:sz w:val="18"/>
          <w:szCs w:val="18"/>
        </w:rPr>
        <w:t>PřF</w:t>
      </w:r>
      <w:proofErr w:type="spellEnd"/>
      <w:r>
        <w:rPr>
          <w:rFonts w:cs="Calibri"/>
          <w:sz w:val="18"/>
          <w:szCs w:val="18"/>
        </w:rPr>
        <w:t xml:space="preserve"> JU.</w:t>
      </w:r>
    </w:p>
    <w:p w:rsidR="006E3D53" w:rsidRDefault="006E3D5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E36C0A" w:themeColor="accent6" w:themeShade="BF"/>
        </w:rPr>
      </w:pPr>
    </w:p>
    <w:p w:rsidR="006E3D53" w:rsidRDefault="006E3D53">
      <w:pPr>
        <w:autoSpaceDE w:val="0"/>
        <w:autoSpaceDN w:val="0"/>
        <w:adjustRightInd w:val="0"/>
        <w:jc w:val="both"/>
        <w:rPr>
          <w:rFonts w:cs="Calibri"/>
          <w:b/>
          <w:color w:val="E36C0A" w:themeColor="accent6" w:themeShade="BF"/>
          <w:lang w:eastAsia="en-US"/>
        </w:rPr>
      </w:pPr>
      <w:r w:rsidRPr="006E3D53">
        <w:rPr>
          <w:rFonts w:ascii="Calibri" w:hAnsi="Calibri"/>
          <w:bCs/>
        </w:rPr>
        <w:t>2. přednáška:</w:t>
      </w:r>
      <w:r>
        <w:rPr>
          <w:rFonts w:ascii="Calibri" w:hAnsi="Calibri"/>
          <w:b/>
          <w:bCs/>
        </w:rPr>
        <w:t xml:space="preserve"> </w:t>
      </w:r>
      <w:r w:rsidRPr="006E3D53">
        <w:rPr>
          <w:rFonts w:ascii="Calibri" w:hAnsi="Calibri" w:cs="Calibri"/>
          <w:b/>
          <w:color w:val="E36C0A"/>
          <w:lang w:eastAsia="en-US"/>
        </w:rPr>
        <w:t>Povodně jako běžná součást života ve střední Evropě.</w:t>
      </w:r>
    </w:p>
    <w:p w:rsidR="006E3D53" w:rsidRDefault="006E3D53">
      <w:pPr>
        <w:autoSpaceDE w:val="0"/>
        <w:autoSpaceDN w:val="0"/>
        <w:adjustRightInd w:val="0"/>
        <w:jc w:val="both"/>
        <w:rPr>
          <w:rFonts w:cs="Calibri"/>
          <w:b/>
          <w:color w:val="E36C0A" w:themeColor="accent6" w:themeShade="BF"/>
          <w:lang w:eastAsia="en-US"/>
        </w:rPr>
      </w:pPr>
    </w:p>
    <w:p w:rsidR="006E3D53" w:rsidRDefault="006E3D53">
      <w:p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Kde se berou povodně? – Povodně včera, dnes a zítra – Retenční schopnost krajiny a různých typů vegetace – Rašeliniště jako houba?</w:t>
      </w:r>
    </w:p>
    <w:p w:rsidR="006E3D53" w:rsidRDefault="006E3D53">
      <w:p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</w:p>
    <w:p w:rsidR="006E3D53" w:rsidRDefault="006E3D53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>Prezentace seznamuje se základní hydrologickou bilancí, s historií a průběhem povodní na našem území a hodnotí retenční schopnost jednotlivých typů vegetace a krajiny jako celku.</w:t>
      </w:r>
    </w:p>
    <w:p w:rsidR="006E3D53" w:rsidRDefault="006E3D5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E3D53" w:rsidRDefault="006E3D53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Přednáška poskytne posluchačům základní informace o výskytu povodní na našem území, v minulosti vzdálené i blízké, jejich průběhu a příčinách vzniku. Upozorní na období, kdy je dobré s povodněmi předběžně počítat. Dále se pokusí objasnit roli různých typů vegetace v zadržování vody v krajině a vymýtit některé zakořeněné mýty.</w:t>
      </w:r>
    </w:p>
    <w:p w:rsidR="006E3D53" w:rsidRDefault="006E3D53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6E3D53" w:rsidRPr="006E3D53" w:rsidRDefault="006E3D53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E3D53">
        <w:rPr>
          <w:rFonts w:ascii="Calibri" w:hAnsi="Calibri"/>
        </w:rPr>
        <w:t xml:space="preserve">Lektorka: </w:t>
      </w:r>
      <w:r w:rsidRPr="006E3D53">
        <w:rPr>
          <w:rFonts w:ascii="Calibri" w:hAnsi="Calibri"/>
          <w:b/>
          <w:color w:val="E36C0A" w:themeColor="accent6" w:themeShade="BF"/>
        </w:rPr>
        <w:t>Andrea Kučerová</w:t>
      </w:r>
    </w:p>
    <w:p w:rsidR="006E3D53" w:rsidRDefault="006E3D53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>
        <w:rPr>
          <w:rFonts w:cs="Calibri"/>
          <w:sz w:val="18"/>
          <w:szCs w:val="18"/>
        </w:rPr>
        <w:t xml:space="preserve">Absolventka geobotaniky na </w:t>
      </w:r>
      <w:proofErr w:type="spellStart"/>
      <w:r>
        <w:rPr>
          <w:rFonts w:cs="Calibri"/>
          <w:sz w:val="18"/>
          <w:szCs w:val="18"/>
        </w:rPr>
        <w:t>PřF</w:t>
      </w:r>
      <w:proofErr w:type="spellEnd"/>
      <w:r>
        <w:rPr>
          <w:rFonts w:cs="Calibri"/>
          <w:sz w:val="18"/>
          <w:szCs w:val="18"/>
        </w:rPr>
        <w:t xml:space="preserve"> UK v Praze. Studovala vodní provoz rašeliništních druhů rostlin a vodní bilanci a změny vegetace rašelinišť na Třeboňsku. Po prvních povodních v r. 1997 byla členem týmu, který hodnotil vodní retenční schopnost různých typů vegetace. V současné době vede Sbírku vodních a mokřadních rostlin v Botanickém ústavu AV ČR v Třeboni.</w:t>
      </w:r>
    </w:p>
    <w:p w:rsidR="006E3D53" w:rsidRDefault="006E3D53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E9015A" w:rsidRPr="00487970" w:rsidRDefault="00E9015A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sectPr w:rsidR="00E9015A" w:rsidRPr="00487970" w:rsidSect="00DD6042">
      <w:headerReference w:type="default" r:id="rId10"/>
      <w:footerReference w:type="default" r:id="rId11"/>
      <w:pgSz w:w="11906" w:h="16838"/>
      <w:pgMar w:top="1417" w:right="849" w:bottom="1134" w:left="851" w:header="284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A09" w:rsidRDefault="003D0A09" w:rsidP="00092A33">
      <w:r>
        <w:separator/>
      </w:r>
    </w:p>
  </w:endnote>
  <w:endnote w:type="continuationSeparator" w:id="0">
    <w:p w:rsidR="003D0A09" w:rsidRDefault="003D0A09" w:rsidP="00092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042" w:rsidRPr="00DD6042" w:rsidRDefault="00DD6042" w:rsidP="00DD6042">
    <w:pPr>
      <w:pStyle w:val="Zpat"/>
      <w:rPr>
        <w:sz w:val="16"/>
      </w:rPr>
    </w:pPr>
    <w:r w:rsidRPr="00DD6042">
      <w:rPr>
        <w:sz w:val="16"/>
      </w:rPr>
      <w:t>Zodpovědný kreativní manažer</w:t>
    </w:r>
  </w:p>
  <w:p w:rsidR="00DD6042" w:rsidRPr="00DD6042" w:rsidRDefault="006B5565" w:rsidP="00DD6042">
    <w:pPr>
      <w:pStyle w:val="Zpat"/>
      <w:rPr>
        <w:sz w:val="16"/>
      </w:rPr>
    </w:pPr>
    <w:r>
      <w:rPr>
        <w:sz w:val="16"/>
      </w:rPr>
      <w:t xml:space="preserve">Eva </w:t>
    </w:r>
    <w:proofErr w:type="spellStart"/>
    <w:r>
      <w:rPr>
        <w:sz w:val="16"/>
      </w:rPr>
      <w:t>Kalmíková</w:t>
    </w:r>
    <w:proofErr w:type="spellEnd"/>
    <w:r>
      <w:rPr>
        <w:sz w:val="16"/>
      </w:rPr>
      <w:t>, ekalmikova@prf.jcu.cz</w:t>
    </w:r>
  </w:p>
  <w:p w:rsidR="00092A33" w:rsidRDefault="00184531" w:rsidP="00184531">
    <w:pPr>
      <w:pStyle w:val="Zpa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4062095</wp:posOffset>
          </wp:positionH>
          <wp:positionV relativeFrom="paragraph">
            <wp:posOffset>-275590</wp:posOffset>
          </wp:positionV>
          <wp:extent cx="2417445" cy="450215"/>
          <wp:effectExtent l="0" t="0" r="1905" b="6985"/>
          <wp:wrapTight wrapText="bothSides">
            <wp:wrapPolygon edited="0">
              <wp:start x="0" y="0"/>
              <wp:lineTo x="0" y="15537"/>
              <wp:lineTo x="5617" y="17365"/>
              <wp:lineTo x="5617" y="21021"/>
              <wp:lineTo x="15830" y="21021"/>
              <wp:lineTo x="16170" y="17365"/>
              <wp:lineTo x="21277" y="15537"/>
              <wp:lineTo x="21447" y="914"/>
              <wp:lineTo x="17362" y="0"/>
              <wp:lineTo x="0" y="0"/>
            </wp:wrapPolygon>
          </wp:wrapTight>
          <wp:docPr id="14" name="Obrázek 13" descr="C:\Users\lysenko\Pictures\LOGA\OPVK\logolink OPVK_HOR_RGB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3" descr="C:\Users\lysenko\Pictures\LOGA\OPVK\logolink OPVK_HOR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44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2A33">
      <w:t xml:space="preserve">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A09" w:rsidRDefault="003D0A09" w:rsidP="00092A33">
      <w:r>
        <w:separator/>
      </w:r>
    </w:p>
  </w:footnote>
  <w:footnote w:type="continuationSeparator" w:id="0">
    <w:p w:rsidR="003D0A09" w:rsidRDefault="003D0A09" w:rsidP="00092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A33" w:rsidRPr="0037454F" w:rsidRDefault="00092A33" w:rsidP="00C713E5">
    <w:pPr>
      <w:pStyle w:val="Zhlav"/>
      <w:jc w:val="right"/>
      <w:rPr>
        <w:b/>
        <w:sz w:val="72"/>
      </w:rPr>
    </w:pPr>
    <w:r w:rsidRPr="0038278E">
      <w:rPr>
        <w:noProof/>
        <w:sz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-1905</wp:posOffset>
          </wp:positionV>
          <wp:extent cx="3114675" cy="633730"/>
          <wp:effectExtent l="0" t="0" r="9525" b="0"/>
          <wp:wrapTight wrapText="bothSides">
            <wp:wrapPolygon edited="0">
              <wp:start x="2246" y="0"/>
              <wp:lineTo x="396" y="1299"/>
              <wp:lineTo x="0" y="3246"/>
              <wp:lineTo x="0" y="20778"/>
              <wp:lineTo x="21534" y="20778"/>
              <wp:lineTo x="21534" y="19479"/>
              <wp:lineTo x="6209" y="10389"/>
              <wp:lineTo x="6341" y="4545"/>
              <wp:lineTo x="5549" y="1299"/>
              <wp:lineTo x="3699" y="0"/>
              <wp:lineTo x="2246" y="0"/>
            </wp:wrapPolygon>
          </wp:wrapTight>
          <wp:docPr id="1" name="Obrázek 1" descr="G:\ZOOM science\Hotovka\gif\Záloha_nové piktogram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ZOOM science\Hotovka\gif\Záloha_nové piktogramy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454F" w:rsidRPr="0038278E">
      <w:rPr>
        <w:sz w:val="72"/>
      </w:rPr>
      <w:t>PROGRAM</w:t>
    </w:r>
    <w:r w:rsidR="0037454F" w:rsidRPr="0038278E">
      <w:rPr>
        <w:noProof/>
        <w:sz w:val="72"/>
      </w:rPr>
      <w:t xml:space="preserve"> </w:t>
    </w:r>
    <w:r w:rsidR="0037454F" w:rsidRPr="0038278E">
      <w:rPr>
        <w:sz w:val="72"/>
      </w:rPr>
      <w:t xml:space="preserve"> </w:t>
    </w:r>
    <w:r w:rsidR="0037454F">
      <w:rPr>
        <w:b/>
        <w:noProof/>
        <w:sz w:val="72"/>
      </w:rPr>
      <w:drawing>
        <wp:inline distT="0" distB="0" distL="0" distR="0">
          <wp:extent cx="5760720" cy="576072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C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3.25pt;height:33.25pt;visibility:visible;mso-wrap-style:square" o:bullet="t">
        <v:imagedata r:id="rId1" o:title=""/>
      </v:shape>
    </w:pict>
  </w:numPicBullet>
  <w:abstractNum w:abstractNumId="0">
    <w:nsid w:val="08850C01"/>
    <w:multiLevelType w:val="hybridMultilevel"/>
    <w:tmpl w:val="6588928C"/>
    <w:lvl w:ilvl="0" w:tplc="6D5A8C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2A1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B0E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62F9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4AA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58A5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4F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6C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2838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F292E82"/>
    <w:multiLevelType w:val="hybridMultilevel"/>
    <w:tmpl w:val="AB3006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9A5C12"/>
    <w:multiLevelType w:val="hybridMultilevel"/>
    <w:tmpl w:val="AB3006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B62D4D"/>
    <w:multiLevelType w:val="hybridMultilevel"/>
    <w:tmpl w:val="12C8C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35FFD"/>
    <w:rsid w:val="0006386F"/>
    <w:rsid w:val="00092A33"/>
    <w:rsid w:val="0012604B"/>
    <w:rsid w:val="001274D8"/>
    <w:rsid w:val="00135FFD"/>
    <w:rsid w:val="0015359E"/>
    <w:rsid w:val="00184531"/>
    <w:rsid w:val="001A13F9"/>
    <w:rsid w:val="00205F7F"/>
    <w:rsid w:val="00245DF3"/>
    <w:rsid w:val="002A738F"/>
    <w:rsid w:val="002C5E6E"/>
    <w:rsid w:val="002F200C"/>
    <w:rsid w:val="0037454F"/>
    <w:rsid w:val="0038278E"/>
    <w:rsid w:val="003A5763"/>
    <w:rsid w:val="003D0A09"/>
    <w:rsid w:val="0044394C"/>
    <w:rsid w:val="00444CDD"/>
    <w:rsid w:val="0046221E"/>
    <w:rsid w:val="00476FE3"/>
    <w:rsid w:val="00487970"/>
    <w:rsid w:val="004E26D9"/>
    <w:rsid w:val="00511903"/>
    <w:rsid w:val="00597030"/>
    <w:rsid w:val="006101F5"/>
    <w:rsid w:val="006436E1"/>
    <w:rsid w:val="0064777A"/>
    <w:rsid w:val="006B5565"/>
    <w:rsid w:val="006E3D53"/>
    <w:rsid w:val="006F4861"/>
    <w:rsid w:val="006F5154"/>
    <w:rsid w:val="00732349"/>
    <w:rsid w:val="00773B1A"/>
    <w:rsid w:val="00786104"/>
    <w:rsid w:val="00826800"/>
    <w:rsid w:val="00893C3C"/>
    <w:rsid w:val="008B6698"/>
    <w:rsid w:val="008D02B5"/>
    <w:rsid w:val="00926FEF"/>
    <w:rsid w:val="00956D63"/>
    <w:rsid w:val="009B33A6"/>
    <w:rsid w:val="009C38E6"/>
    <w:rsid w:val="009E3192"/>
    <w:rsid w:val="00A1639D"/>
    <w:rsid w:val="00A724E5"/>
    <w:rsid w:val="00AA4215"/>
    <w:rsid w:val="00AC703D"/>
    <w:rsid w:val="00AD704F"/>
    <w:rsid w:val="00BA527A"/>
    <w:rsid w:val="00BC490A"/>
    <w:rsid w:val="00C16F4C"/>
    <w:rsid w:val="00C373B6"/>
    <w:rsid w:val="00C713E5"/>
    <w:rsid w:val="00CC2A11"/>
    <w:rsid w:val="00D0191B"/>
    <w:rsid w:val="00D200A3"/>
    <w:rsid w:val="00D73BEF"/>
    <w:rsid w:val="00D97A43"/>
    <w:rsid w:val="00D97C17"/>
    <w:rsid w:val="00DD6042"/>
    <w:rsid w:val="00E3311A"/>
    <w:rsid w:val="00E9015A"/>
    <w:rsid w:val="00F16210"/>
    <w:rsid w:val="00F4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21E"/>
    <w:pPr>
      <w:spacing w:after="0" w:line="240" w:lineRule="auto"/>
    </w:pPr>
    <w:rPr>
      <w:rFonts w:eastAsia="Calibri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4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436E1"/>
    <w:pPr>
      <w:keepNext/>
      <w:jc w:val="center"/>
      <w:outlineLvl w:val="4"/>
    </w:pPr>
    <w:rPr>
      <w:rFonts w:ascii="Arial Black" w:eastAsia="Times New Roman" w:hAnsi="Arial Black" w:cs="Arial"/>
      <w:b/>
      <w:bCs/>
      <w:caps/>
      <w:sz w:val="3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92A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92A33"/>
  </w:style>
  <w:style w:type="paragraph" w:styleId="Zpat">
    <w:name w:val="footer"/>
    <w:basedOn w:val="Normln"/>
    <w:link w:val="ZpatChar"/>
    <w:uiPriority w:val="99"/>
    <w:unhideWhenUsed/>
    <w:rsid w:val="00092A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2A33"/>
  </w:style>
  <w:style w:type="paragraph" w:styleId="Textbubliny">
    <w:name w:val="Balloon Text"/>
    <w:basedOn w:val="Normln"/>
    <w:link w:val="TextbublinyChar"/>
    <w:uiPriority w:val="99"/>
    <w:semiHidden/>
    <w:unhideWhenUsed/>
    <w:rsid w:val="00092A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A33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6436E1"/>
    <w:rPr>
      <w:rFonts w:ascii="Arial Black" w:eastAsia="Times New Roman" w:hAnsi="Arial Black" w:cs="Arial"/>
      <w:b/>
      <w:bCs/>
      <w:caps/>
      <w:sz w:val="36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nadpis3">
    <w:name w:val="nadpis_3"/>
    <w:basedOn w:val="Normln"/>
    <w:rsid w:val="0037454F"/>
    <w:pPr>
      <w:spacing w:before="240" w:after="120"/>
    </w:pPr>
    <w:rPr>
      <w:rFonts w:ascii="Calibri" w:eastAsia="Times New Roman" w:hAnsi="Calibri"/>
      <w:sz w:val="28"/>
      <w:u w:val="single"/>
    </w:rPr>
  </w:style>
  <w:style w:type="paragraph" w:styleId="Odstavecseseznamem">
    <w:name w:val="List Paragraph"/>
    <w:basedOn w:val="Normln"/>
    <w:uiPriority w:val="34"/>
    <w:qFormat/>
    <w:rsid w:val="00F430D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D70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70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704F"/>
    <w:rPr>
      <w:rFonts w:eastAsia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0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704F"/>
    <w:rPr>
      <w:rFonts w:eastAsia="Calibri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127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D6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21E"/>
    <w:pPr>
      <w:spacing w:after="0" w:line="240" w:lineRule="auto"/>
    </w:pPr>
    <w:rPr>
      <w:rFonts w:eastAsia="Calibri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4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436E1"/>
    <w:pPr>
      <w:keepNext/>
      <w:jc w:val="center"/>
      <w:outlineLvl w:val="4"/>
    </w:pPr>
    <w:rPr>
      <w:rFonts w:ascii="Arial Black" w:eastAsia="Times New Roman" w:hAnsi="Arial Black" w:cs="Arial"/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92A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92A33"/>
  </w:style>
  <w:style w:type="paragraph" w:styleId="Zpat">
    <w:name w:val="footer"/>
    <w:basedOn w:val="Normln"/>
    <w:link w:val="ZpatChar"/>
    <w:uiPriority w:val="99"/>
    <w:unhideWhenUsed/>
    <w:rsid w:val="00092A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2A33"/>
  </w:style>
  <w:style w:type="paragraph" w:styleId="Textbubliny">
    <w:name w:val="Balloon Text"/>
    <w:basedOn w:val="Normln"/>
    <w:link w:val="TextbublinyChar"/>
    <w:uiPriority w:val="99"/>
    <w:semiHidden/>
    <w:unhideWhenUsed/>
    <w:rsid w:val="00092A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A33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6436E1"/>
    <w:rPr>
      <w:rFonts w:ascii="Arial Black" w:eastAsia="Times New Roman" w:hAnsi="Arial Black" w:cs="Arial"/>
      <w:b/>
      <w:bCs/>
      <w:caps/>
      <w:sz w:val="36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nadpis3">
    <w:name w:val="nadpis_3"/>
    <w:basedOn w:val="Normln"/>
    <w:rsid w:val="0037454F"/>
    <w:pPr>
      <w:spacing w:before="240" w:after="120"/>
    </w:pPr>
    <w:rPr>
      <w:rFonts w:ascii="Calibri" w:eastAsia="Times New Roman" w:hAnsi="Calibri"/>
      <w:sz w:val="28"/>
      <w:u w:val="single"/>
    </w:rPr>
  </w:style>
  <w:style w:type="paragraph" w:styleId="Odstavecseseznamem">
    <w:name w:val="List Paragraph"/>
    <w:basedOn w:val="Normln"/>
    <w:uiPriority w:val="34"/>
    <w:qFormat/>
    <w:rsid w:val="00F430D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D70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70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704F"/>
    <w:rPr>
      <w:rFonts w:eastAsia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0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704F"/>
    <w:rPr>
      <w:rFonts w:eastAsia="Calibri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127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D60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Temp\Temp1_&#352;ablona%20Word+krivky.zip\&#352;ablona%20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4103-323A-47AE-A919-26B8A58A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Word</Template>
  <TotalTime>1</TotalTime>
  <Pages>2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Lysenko-Chvíla</dc:creator>
  <cp:lastModifiedBy>Marie Malechová</cp:lastModifiedBy>
  <cp:revision>2</cp:revision>
  <dcterms:created xsi:type="dcterms:W3CDTF">2013-09-05T12:50:00Z</dcterms:created>
  <dcterms:modified xsi:type="dcterms:W3CDTF">2013-09-05T12:50:00Z</dcterms:modified>
</cp:coreProperties>
</file>